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7F93" w14:textId="2AE1FADC" w:rsidR="00BB6F4E" w:rsidRDefault="00BA7FF0" w:rsidP="00BB6F4E">
      <w:pPr>
        <w:rPr>
          <w:sz w:val="16"/>
        </w:rPr>
      </w:pPr>
      <w:r>
        <w:rPr>
          <w:noProof/>
        </w:rPr>
        <mc:AlternateContent>
          <mc:Choice Requires="wps">
            <w:drawing>
              <wp:anchor distT="0" distB="0" distL="114300" distR="114300" simplePos="0" relativeHeight="251668992" behindDoc="0" locked="0" layoutInCell="1" hidden="0" allowOverlap="1" wp14:anchorId="3A6193E0" wp14:editId="3D81CE57">
                <wp:simplePos x="0" y="0"/>
                <wp:positionH relativeFrom="column">
                  <wp:posOffset>6181970</wp:posOffset>
                </wp:positionH>
                <wp:positionV relativeFrom="paragraph">
                  <wp:posOffset>-8450</wp:posOffset>
                </wp:positionV>
                <wp:extent cx="667385" cy="1007745"/>
                <wp:effectExtent l="0" t="0" r="0" b="0"/>
                <wp:wrapNone/>
                <wp:docPr id="338" name="Rectangle 338"/>
                <wp:cNvGraphicFramePr/>
                <a:graphic xmlns:a="http://schemas.openxmlformats.org/drawingml/2006/main">
                  <a:graphicData uri="http://schemas.microsoft.com/office/word/2010/wordprocessingShape">
                    <wps:wsp>
                      <wps:cNvSpPr/>
                      <wps:spPr>
                        <a:xfrm>
                          <a:off x="0" y="0"/>
                          <a:ext cx="667385" cy="1007745"/>
                        </a:xfrm>
                        <a:prstGeom prst="rect">
                          <a:avLst/>
                        </a:prstGeom>
                        <a:noFill/>
                        <a:ln>
                          <a:noFill/>
                        </a:ln>
                      </wps:spPr>
                      <wps:txbx>
                        <w:txbxContent>
                          <w:p w14:paraId="11B21010" w14:textId="77777777" w:rsidR="00BA7FF0" w:rsidRDefault="00BA7FF0" w:rsidP="00BA7FF0">
                            <w:pPr>
                              <w:jc w:val="center"/>
                              <w:textDirection w:val="btLr"/>
                            </w:pPr>
                            <w:r>
                              <w:rPr>
                                <w:rFonts w:ascii="Impact" w:eastAsia="Impact" w:hAnsi="Impact" w:cs="Impact"/>
                                <w:color w:val="FFFFFF"/>
                                <w:sz w:val="26"/>
                              </w:rPr>
                              <w:t>2    2</w:t>
                            </w:r>
                          </w:p>
                          <w:p w14:paraId="771EFB58" w14:textId="77777777" w:rsidR="00BA7FF0" w:rsidRDefault="00BA7FF0" w:rsidP="00BA7FF0">
                            <w:pPr>
                              <w:jc w:val="center"/>
                              <w:textDirection w:val="btLr"/>
                            </w:pPr>
                            <w:r>
                              <w:rPr>
                                <w:rFonts w:ascii="Impact" w:eastAsia="Impact" w:hAnsi="Impact" w:cs="Impact"/>
                                <w:color w:val="FFFFFF"/>
                                <w:sz w:val="26"/>
                              </w:rPr>
                              <w:t>0    0</w:t>
                            </w:r>
                          </w:p>
                          <w:p w14:paraId="7A9D4E62" w14:textId="77777777" w:rsidR="00BA7FF0" w:rsidRDefault="00BA7FF0" w:rsidP="00BA7FF0">
                            <w:pPr>
                              <w:jc w:val="center"/>
                              <w:textDirection w:val="btLr"/>
                            </w:pPr>
                            <w:r>
                              <w:rPr>
                                <w:rFonts w:ascii="Impact" w:eastAsia="Impact" w:hAnsi="Impact" w:cs="Impact"/>
                                <w:color w:val="FFFFFF"/>
                                <w:sz w:val="26"/>
                              </w:rPr>
                              <w:t>1     2</w:t>
                            </w:r>
                          </w:p>
                          <w:p w14:paraId="7FD509B2" w14:textId="77777777" w:rsidR="00BA7FF0" w:rsidRDefault="00BA7FF0" w:rsidP="00BA7FF0">
                            <w:pPr>
                              <w:jc w:val="center"/>
                              <w:textDirection w:val="btLr"/>
                            </w:pPr>
                            <w:r>
                              <w:rPr>
                                <w:rFonts w:ascii="Impact" w:eastAsia="Impact" w:hAnsi="Impact" w:cs="Impact"/>
                                <w:color w:val="FFFFFF"/>
                                <w:sz w:val="26"/>
                              </w:rPr>
                              <w:t xml:space="preserve">9    0 </w:t>
                            </w:r>
                          </w:p>
                        </w:txbxContent>
                      </wps:txbx>
                      <wps:bodyPr spcFirstLastPara="1" wrap="square" lIns="91425" tIns="45700" rIns="91425" bIns="45700" anchor="t" anchorCtr="0">
                        <a:noAutofit/>
                      </wps:bodyPr>
                    </wps:wsp>
                  </a:graphicData>
                </a:graphic>
              </wp:anchor>
            </w:drawing>
          </mc:Choice>
          <mc:Fallback>
            <w:pict>
              <v:rect w14:anchorId="3A6193E0" id="Rectangle 338" o:spid="_x0000_s1026" style="position:absolute;margin-left:486.75pt;margin-top:-.65pt;width:52.55pt;height:79.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" filled="f" stroked="f">
                <v:textbox inset="2.53958mm,1.2694mm,2.53958mm,1.2694mm">
                  <w:txbxContent>
                    <w:p w14:paraId="11B21010" w14:textId="77777777" w:rsidR="00BA7FF0" w:rsidRDefault="00BA7FF0" w:rsidP="00BA7FF0">
                      <w:pPr>
                        <w:jc w:val="center"/>
                        <w:textDirection w:val="btLr"/>
                      </w:pPr>
                      <w:r>
                        <w:rPr>
                          <w:rFonts w:ascii="Impact" w:eastAsia="Impact" w:hAnsi="Impact" w:cs="Impact"/>
                          <w:color w:val="FFFFFF"/>
                          <w:sz w:val="26"/>
                        </w:rPr>
                        <w:t>2    2</w:t>
                      </w:r>
                    </w:p>
                    <w:p w14:paraId="771EFB58" w14:textId="77777777" w:rsidR="00BA7FF0" w:rsidRDefault="00BA7FF0" w:rsidP="00BA7FF0">
                      <w:pPr>
                        <w:jc w:val="center"/>
                        <w:textDirection w:val="btLr"/>
                      </w:pPr>
                      <w:r>
                        <w:rPr>
                          <w:rFonts w:ascii="Impact" w:eastAsia="Impact" w:hAnsi="Impact" w:cs="Impact"/>
                          <w:color w:val="FFFFFF"/>
                          <w:sz w:val="26"/>
                        </w:rPr>
                        <w:t>0    0</w:t>
                      </w:r>
                    </w:p>
                    <w:p w14:paraId="7A9D4E62" w14:textId="77777777" w:rsidR="00BA7FF0" w:rsidRDefault="00BA7FF0" w:rsidP="00BA7FF0">
                      <w:pPr>
                        <w:jc w:val="center"/>
                        <w:textDirection w:val="btLr"/>
                      </w:pPr>
                      <w:r>
                        <w:rPr>
                          <w:rFonts w:ascii="Impact" w:eastAsia="Impact" w:hAnsi="Impact" w:cs="Impact"/>
                          <w:color w:val="FFFFFF"/>
                          <w:sz w:val="26"/>
                        </w:rPr>
                        <w:t>1     2</w:t>
                      </w:r>
                    </w:p>
                    <w:p w14:paraId="7FD509B2" w14:textId="77777777" w:rsidR="00BA7FF0" w:rsidRDefault="00BA7FF0" w:rsidP="00BA7FF0">
                      <w:pPr>
                        <w:jc w:val="center"/>
                        <w:textDirection w:val="btLr"/>
                      </w:pPr>
                      <w:r>
                        <w:rPr>
                          <w:rFonts w:ascii="Impact" w:eastAsia="Impact" w:hAnsi="Impact" w:cs="Impact"/>
                          <w:color w:val="FFFFFF"/>
                          <w:sz w:val="26"/>
                        </w:rPr>
                        <w:t xml:space="preserve">9    0 </w:t>
                      </w:r>
                    </w:p>
                  </w:txbxContent>
                </v:textbox>
              </v:rect>
            </w:pict>
          </mc:Fallback>
        </mc:AlternateContent>
      </w:r>
      <w:r w:rsidR="000A18D2">
        <w:rPr>
          <w:noProof/>
        </w:rPr>
        <w:drawing>
          <wp:anchor distT="0" distB="0" distL="114300" distR="114300" simplePos="0" relativeHeight="251666944" behindDoc="0" locked="0" layoutInCell="1" allowOverlap="1" wp14:anchorId="15262AD3" wp14:editId="7445AA3B">
            <wp:simplePos x="0" y="0"/>
            <wp:positionH relativeFrom="margin">
              <wp:posOffset>-74098</wp:posOffset>
            </wp:positionH>
            <wp:positionV relativeFrom="paragraph">
              <wp:posOffset>-69456</wp:posOffset>
            </wp:positionV>
            <wp:extent cx="2566626" cy="1004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78092" cy="1008819"/>
                    </a:xfrm>
                    <a:prstGeom prst="rect">
                      <a:avLst/>
                    </a:prstGeom>
                  </pic:spPr>
                </pic:pic>
              </a:graphicData>
            </a:graphic>
            <wp14:sizeRelH relativeFrom="margin">
              <wp14:pctWidth>0</wp14:pctWidth>
            </wp14:sizeRelH>
            <wp14:sizeRelV relativeFrom="margin">
              <wp14:pctHeight>0</wp14:pctHeight>
            </wp14:sizeRelV>
          </wp:anchor>
        </w:drawing>
      </w:r>
      <w:r w:rsidR="00864D2E">
        <w:rPr>
          <w:noProof/>
        </w:rPr>
        <mc:AlternateContent>
          <mc:Choice Requires="wps">
            <w:drawing>
              <wp:anchor distT="0" distB="0" distL="114300" distR="114300" simplePos="0" relativeHeight="251653632" behindDoc="0" locked="0" layoutInCell="1" allowOverlap="1" wp14:anchorId="676933EE" wp14:editId="0E7AA253">
                <wp:simplePos x="0" y="0"/>
                <wp:positionH relativeFrom="column">
                  <wp:posOffset>6306542</wp:posOffset>
                </wp:positionH>
                <wp:positionV relativeFrom="paragraph">
                  <wp:posOffset>-3907</wp:posOffset>
                </wp:positionV>
                <wp:extent cx="382903" cy="876935"/>
                <wp:effectExtent l="0" t="0" r="0" b="0"/>
                <wp:wrapNone/>
                <wp:docPr id="330"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3" cy="876935"/>
                        </a:xfrm>
                        <a:prstGeom prst="roundRect">
                          <a:avLst>
                            <a:gd name="adj" fmla="val 23606"/>
                          </a:avLst>
                        </a:prstGeom>
                        <a:solidFill>
                          <a:srgbClr val="1A95D3"/>
                        </a:solidFill>
                        <a:ln>
                          <a:noFill/>
                        </a:ln>
                        <a:extLst/>
                      </wps:spPr>
                      <wps:bodyPr rot="0" vert="horz" wrap="square" lIns="91440" tIns="45720" rIns="91440" bIns="45720" anchor="t" anchorCtr="0" upright="1">
                        <a:noAutofit/>
                      </wps:bodyPr>
                    </wps:wsp>
                  </a:graphicData>
                </a:graphic>
              </wp:anchor>
            </w:drawing>
          </mc:Choice>
          <mc:Fallback>
            <w:pict>
              <v:roundrect w14:anchorId="00BCA86F" id="AutoShape 318" o:spid="_x0000_s1026" style="position:absolute;margin-left:496.6pt;margin-top:-.3pt;width:30.15pt;height:69.0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1547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" fillcolor="#1a95d3" stroked="f"/>
            </w:pict>
          </mc:Fallback>
        </mc:AlternateContent>
      </w:r>
      <w:r w:rsidR="00864D2E">
        <w:rPr>
          <w:noProof/>
        </w:rPr>
        <mc:AlternateContent>
          <mc:Choice Requires="wps">
            <w:drawing>
              <wp:anchor distT="0" distB="0" distL="114300" distR="114300" simplePos="0" relativeHeight="251655680" behindDoc="0" locked="0" layoutInCell="1" allowOverlap="1" wp14:anchorId="1B1FBD29" wp14:editId="2BA89467">
                <wp:simplePos x="0" y="0"/>
                <wp:positionH relativeFrom="column">
                  <wp:posOffset>6471221</wp:posOffset>
                </wp:positionH>
                <wp:positionV relativeFrom="paragraph">
                  <wp:posOffset>-8241</wp:posOffset>
                </wp:positionV>
                <wp:extent cx="38100" cy="881380"/>
                <wp:effectExtent l="0" t="0" r="19050" b="13970"/>
                <wp:wrapNone/>
                <wp:docPr id="33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1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w14:anchorId="087A9F95" id="Rectangle 320" o:spid="_x0000_s1026" style="position:absolute;margin-left:509.55pt;margin-top:-.6pt;width:3pt;height:69.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" strokecolor="white"/>
            </w:pict>
          </mc:Fallback>
        </mc:AlternateContent>
      </w:r>
      <w:r w:rsidR="00864D2E">
        <w:rPr>
          <w:noProof/>
        </w:rPr>
        <mc:AlternateContent>
          <mc:Choice Requires="wps">
            <w:drawing>
              <wp:anchor distT="0" distB="0" distL="114300" distR="114300" simplePos="0" relativeHeight="251652608" behindDoc="0" locked="0" layoutInCell="1" allowOverlap="1" wp14:anchorId="7D520A55" wp14:editId="4F6353B1">
                <wp:simplePos x="0" y="0"/>
                <wp:positionH relativeFrom="column">
                  <wp:posOffset>1863496</wp:posOffset>
                </wp:positionH>
                <wp:positionV relativeFrom="paragraph">
                  <wp:posOffset>-78323</wp:posOffset>
                </wp:positionV>
                <wp:extent cx="4393565" cy="347345"/>
                <wp:effectExtent l="0" t="0" r="0" b="0"/>
                <wp:wrapNone/>
                <wp:docPr id="1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wps:txbx>
                      <wps:bodyPr rot="0" vert="horz" wrap="square" lIns="91440" tIns="45720" rIns="91440" bIns="45720" anchor="t" anchorCtr="0" upright="1">
                        <a:noAutofit/>
                      </wps:bodyPr>
                    </wps:wsp>
                  </a:graphicData>
                </a:graphic>
              </wp:anchor>
            </w:drawing>
          </mc:Choice>
          <mc:Fallback>
            <w:pict>
              <v:shapetype w14:anchorId="7D520A55" id="_x0000_t202" coordsize="21600,21600" o:spt="202" path="m,l,21600r21600,l21600,xe">
                <v:stroke joinstyle="miter"/>
                <v:path gradientshapeok="t" o:connecttype="rect"/>
              </v:shapetype>
              <v:shape id="Text Box 317" o:spid="_x0000_s1027" type="#_x0000_t202" style="position:absolute;margin-left:146.75pt;margin-top:-6.15pt;width:345.95pt;height:27.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" filled="f" stroked="f">
                <v:textbo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v:textbox>
              </v:shape>
            </w:pict>
          </mc:Fallback>
        </mc:AlternateContent>
      </w:r>
    </w:p>
    <w:p w14:paraId="7870D183" w14:textId="77777777" w:rsidR="00E6550F" w:rsidRDefault="00864D2E" w:rsidP="00BB6F4E">
      <w:pPr>
        <w:rPr>
          <w:sz w:val="16"/>
        </w:rPr>
      </w:pPr>
      <w:r>
        <w:rPr>
          <w:noProof/>
          <w:sz w:val="16"/>
        </w:rPr>
        <mc:AlternateContent>
          <mc:Choice Requires="wps">
            <w:drawing>
              <wp:anchor distT="0" distB="0" distL="114300" distR="114300" simplePos="0" relativeHeight="251656704" behindDoc="0" locked="0" layoutInCell="1" allowOverlap="1" wp14:anchorId="308E8E09" wp14:editId="67EBB5DA">
                <wp:simplePos x="0" y="0"/>
                <wp:positionH relativeFrom="column">
                  <wp:posOffset>290015</wp:posOffset>
                </wp:positionH>
                <wp:positionV relativeFrom="paragraph">
                  <wp:posOffset>64144</wp:posOffset>
                </wp:positionV>
                <wp:extent cx="6042000" cy="75063"/>
                <wp:effectExtent l="0" t="0" r="0" b="1270"/>
                <wp:wrapNone/>
                <wp:docPr id="32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00" cy="75063"/>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343A9FE3" id="AutoShape 314" o:spid="_x0000_s1026" style="position:absolute;margin-left:22.85pt;margin-top:5.05pt;width:475.75pt;height:5.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" fillcolor="white [3212]" stroked="f">
                <v:fill color2="#1a95d3" rotate="t" angle="-90" colors="0 white;6554f white;30147f #edaa1e;43254f #d51e48;55050f #1ca38a" focus="100%" type="gradient"/>
              </v:roundrect>
            </w:pict>
          </mc:Fallback>
        </mc:AlternateContent>
      </w:r>
      <w:r>
        <w:rPr>
          <w:noProof/>
          <w:sz w:val="16"/>
        </w:rPr>
        <mc:AlternateContent>
          <mc:Choice Requires="wps">
            <w:drawing>
              <wp:anchor distT="0" distB="0" distL="114300" distR="114300" simplePos="0" relativeHeight="251657728" behindDoc="0" locked="0" layoutInCell="1" allowOverlap="1" wp14:anchorId="58AC4A14" wp14:editId="64A2D1F5">
                <wp:simplePos x="0" y="0"/>
                <wp:positionH relativeFrom="column">
                  <wp:posOffset>3324161</wp:posOffset>
                </wp:positionH>
                <wp:positionV relativeFrom="paragraph">
                  <wp:posOffset>66094</wp:posOffset>
                </wp:positionV>
                <wp:extent cx="2932430" cy="523875"/>
                <wp:effectExtent l="0" t="0" r="0" b="9525"/>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10ADB" w14:textId="68182EFF" w:rsidR="009D2FB7" w:rsidRPr="00D5719A" w:rsidRDefault="008F66DC" w:rsidP="00E6550F">
                            <w:pPr>
                              <w:jc w:val="right"/>
                              <w:rPr>
                                <w:rFonts w:ascii="Impact" w:hAnsi="Impact"/>
                                <w:i/>
                                <w:color w:val="1A95D3"/>
                                <w:spacing w:val="30"/>
                                <w:sz w:val="48"/>
                                <w:szCs w:val="50"/>
                                <w:lang w:val="en-CA"/>
                              </w:rPr>
                            </w:pPr>
                            <w:r>
                              <w:rPr>
                                <w:rFonts w:ascii="Impact" w:hAnsi="Impact"/>
                                <w:i/>
                                <w:color w:val="1A95D3"/>
                                <w:spacing w:val="30"/>
                                <w:sz w:val="48"/>
                                <w:szCs w:val="50"/>
                                <w:lang w:val="en-CA"/>
                              </w:rPr>
                              <w:t>Economics</w:t>
                            </w:r>
                          </w:p>
                        </w:txbxContent>
                      </wps:txbx>
                      <wps:bodyPr rot="0" vert="horz" wrap="square" lIns="91440" tIns="45720" rIns="91440" bIns="45720" anchor="t" anchorCtr="0" upright="1">
                        <a:noAutofit/>
                      </wps:bodyPr>
                    </wps:wsp>
                  </a:graphicData>
                </a:graphic>
              </wp:anchor>
            </w:drawing>
          </mc:Choice>
          <mc:Fallback>
            <w:pict>
              <v:shape w14:anchorId="58AC4A14" id="Text Box 316" o:spid="_x0000_s1028" type="#_x0000_t202" style="position:absolute;margin-left:261.75pt;margin-top:5.2pt;width:230.9pt;height:4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" filled="f" stroked="f">
                <v:textbox>
                  <w:txbxContent>
                    <w:p w14:paraId="27B10ADB" w14:textId="68182EFF" w:rsidR="009D2FB7" w:rsidRPr="00D5719A" w:rsidRDefault="008F66DC" w:rsidP="00E6550F">
                      <w:pPr>
                        <w:jc w:val="right"/>
                        <w:rPr>
                          <w:rFonts w:ascii="Impact" w:hAnsi="Impact"/>
                          <w:i/>
                          <w:color w:val="1A95D3"/>
                          <w:spacing w:val="30"/>
                          <w:sz w:val="48"/>
                          <w:szCs w:val="50"/>
                          <w:lang w:val="en-CA"/>
                        </w:rPr>
                      </w:pPr>
                      <w:r>
                        <w:rPr>
                          <w:rFonts w:ascii="Impact" w:hAnsi="Impact"/>
                          <w:i/>
                          <w:color w:val="1A95D3"/>
                          <w:spacing w:val="30"/>
                          <w:sz w:val="48"/>
                          <w:szCs w:val="50"/>
                          <w:lang w:val="en-CA"/>
                        </w:rPr>
                        <w:t>Economics</w:t>
                      </w:r>
                    </w:p>
                  </w:txbxContent>
                </v:textbox>
              </v:shape>
            </w:pict>
          </mc:Fallback>
        </mc:AlternateContent>
      </w:r>
    </w:p>
    <w:p w14:paraId="1B2287C1" w14:textId="77777777" w:rsidR="00E6550F" w:rsidRDefault="00E6550F" w:rsidP="00BB6F4E">
      <w:pPr>
        <w:rPr>
          <w:sz w:val="16"/>
        </w:rPr>
      </w:pPr>
    </w:p>
    <w:p w14:paraId="16BEB695" w14:textId="77777777" w:rsidR="00E6550F" w:rsidRDefault="00E6550F" w:rsidP="00BB6F4E">
      <w:pPr>
        <w:rPr>
          <w:sz w:val="16"/>
        </w:rPr>
      </w:pPr>
    </w:p>
    <w:p w14:paraId="2D6F1FD6" w14:textId="77777777" w:rsidR="00E6550F" w:rsidRDefault="00864D2E" w:rsidP="00BB6F4E">
      <w:pPr>
        <w:rPr>
          <w:sz w:val="16"/>
        </w:rPr>
      </w:pPr>
      <w:r>
        <w:rPr>
          <w:noProof/>
          <w:sz w:val="16"/>
        </w:rPr>
        <mc:AlternateContent>
          <mc:Choice Requires="wps">
            <w:drawing>
              <wp:anchor distT="0" distB="0" distL="114300" distR="114300" simplePos="0" relativeHeight="251658752" behindDoc="0" locked="0" layoutInCell="1" allowOverlap="1" wp14:anchorId="555D8509" wp14:editId="7FC58CB9">
                <wp:simplePos x="0" y="0"/>
                <wp:positionH relativeFrom="column">
                  <wp:posOffset>2640724</wp:posOffset>
                </wp:positionH>
                <wp:positionV relativeFrom="paragraph">
                  <wp:posOffset>112723</wp:posOffset>
                </wp:positionV>
                <wp:extent cx="3693145" cy="85090"/>
                <wp:effectExtent l="0" t="0" r="3175" b="0"/>
                <wp:wrapNone/>
                <wp:docPr id="333"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45" cy="85090"/>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oundrect w14:anchorId="538D94C2" id="AutoShape 315" o:spid="_x0000_s1026" style="position:absolute;margin-left:207.95pt;margin-top:8.9pt;width:290.8pt;height:6.7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" fillcolor="white [3212]" stroked="f">
                <v:fill color2="#1a95d3" rotate="t" angle="-90" colors="0 white;6554f white;30147f #edaa1e;43254f #d51e48;55050f #1ca38a" focus="100%" type="gradient"/>
              </v:roundrect>
            </w:pict>
          </mc:Fallback>
        </mc:AlternateContent>
      </w:r>
    </w:p>
    <w:p w14:paraId="1B2526F1" w14:textId="77777777" w:rsidR="00E6550F" w:rsidRDefault="00864D2E" w:rsidP="00BB6F4E">
      <w:pPr>
        <w:rPr>
          <w:sz w:val="16"/>
        </w:rPr>
      </w:pPr>
      <w:r>
        <w:rPr>
          <w:noProof/>
          <w:sz w:val="16"/>
        </w:rPr>
        <mc:AlternateContent>
          <mc:Choice Requires="wps">
            <w:drawing>
              <wp:anchor distT="0" distB="0" distL="114300" distR="114300" simplePos="0" relativeHeight="251647487" behindDoc="0" locked="0" layoutInCell="1" allowOverlap="1" wp14:anchorId="58B488F8" wp14:editId="20F7845D">
                <wp:simplePos x="0" y="0"/>
                <wp:positionH relativeFrom="column">
                  <wp:posOffset>1809794</wp:posOffset>
                </wp:positionH>
                <wp:positionV relativeFrom="paragraph">
                  <wp:posOffset>30480</wp:posOffset>
                </wp:positionV>
                <wp:extent cx="4429125" cy="331076"/>
                <wp:effectExtent l="0" t="0" r="0" b="0"/>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3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4784" w14:textId="77777777" w:rsidR="009D2FB7" w:rsidRPr="009C17F2" w:rsidRDefault="009D2FB7"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diploma programme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8B488F8" id="Text Box 321" o:spid="_x0000_s1029" type="#_x0000_t202" style="position:absolute;margin-left:142.5pt;margin-top:2.4pt;width:348.75pt;height:26.05pt;z-index:2516474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" filled="f" stroked="f">
                <v:textbox>
                  <w:txbxContent>
                    <w:p w14:paraId="14C04784" w14:textId="77777777" w:rsidR="009D2FB7" w:rsidRPr="009C17F2" w:rsidRDefault="009D2FB7"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diploma programme</w:t>
                      </w:r>
                    </w:p>
                  </w:txbxContent>
                </v:textbox>
              </v:shape>
            </w:pict>
          </mc:Fallback>
        </mc:AlternateContent>
      </w:r>
    </w:p>
    <w:p w14:paraId="7B53A8FD" w14:textId="77777777" w:rsidR="007716CE" w:rsidRPr="000A18D2" w:rsidRDefault="007716CE" w:rsidP="00303528">
      <w:pPr>
        <w:rPr>
          <w:sz w:val="28"/>
        </w:rPr>
      </w:pPr>
    </w:p>
    <w:p w14:paraId="5386F003" w14:textId="77777777" w:rsidR="007613B3" w:rsidRPr="00963A1D"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Teacher Information</w:t>
      </w:r>
    </w:p>
    <w:p w14:paraId="7AB297E6" w14:textId="77777777" w:rsidR="00AE15CE" w:rsidRDefault="00AE15CE" w:rsidP="00AE15CE">
      <w:pPr>
        <w:ind w:left="284"/>
        <w:jc w:val="both"/>
        <w:rPr>
          <w:rFonts w:asciiTheme="majorHAnsi" w:hAnsiTheme="majorHAnsi"/>
          <w:sz w:val="18"/>
          <w:szCs w:val="18"/>
        </w:rPr>
      </w:pPr>
    </w:p>
    <w:p w14:paraId="70C424FC" w14:textId="76798BC1" w:rsidR="005F402E" w:rsidRDefault="00B051F9" w:rsidP="00B051F9">
      <w:pPr>
        <w:ind w:left="284"/>
        <w:jc w:val="both"/>
        <w:rPr>
          <w:rFonts w:asciiTheme="majorHAnsi" w:hAnsiTheme="majorHAnsi"/>
          <w:sz w:val="18"/>
          <w:szCs w:val="18"/>
        </w:rPr>
      </w:pPr>
      <w:r>
        <w:rPr>
          <w:rFonts w:asciiTheme="majorHAnsi" w:hAnsiTheme="majorHAnsi"/>
          <w:sz w:val="18"/>
          <w:szCs w:val="18"/>
        </w:rPr>
        <w:t>“Economics is the art to meet unlimited needs with scarce resources.”</w:t>
      </w:r>
    </w:p>
    <w:p w14:paraId="2FF364CC" w14:textId="5EAF9FFB" w:rsidR="00B051F9" w:rsidRDefault="00B051F9" w:rsidP="00B051F9">
      <w:pPr>
        <w:ind w:left="284"/>
        <w:jc w:val="both"/>
        <w:rPr>
          <w:rFonts w:asciiTheme="majorHAnsi" w:hAnsiTheme="majorHAnsi"/>
          <w:sz w:val="18"/>
          <w:szCs w:val="18"/>
        </w:rPr>
      </w:pPr>
      <w:r>
        <w:rPr>
          <w:rFonts w:asciiTheme="majorHAnsi" w:hAnsiTheme="majorHAnsi"/>
          <w:sz w:val="18"/>
          <w:szCs w:val="18"/>
        </w:rPr>
        <w:t>-Laurence J. Peter-</w:t>
      </w:r>
    </w:p>
    <w:p w14:paraId="276EBF5A" w14:textId="77777777" w:rsidR="00B051F9" w:rsidRPr="00B051F9" w:rsidRDefault="00B051F9" w:rsidP="00B051F9">
      <w:pPr>
        <w:ind w:left="284"/>
        <w:jc w:val="both"/>
        <w:rPr>
          <w:rFonts w:asciiTheme="majorHAnsi" w:hAnsiTheme="majorHAnsi"/>
          <w:sz w:val="18"/>
          <w:szCs w:val="18"/>
        </w:rPr>
      </w:pPr>
    </w:p>
    <w:p w14:paraId="2FCBBFA0" w14:textId="49246097" w:rsidR="005F402E" w:rsidRPr="00AE15CE" w:rsidRDefault="005F402E" w:rsidP="00AE15CE">
      <w:pPr>
        <w:ind w:left="284"/>
        <w:jc w:val="both"/>
        <w:rPr>
          <w:rFonts w:asciiTheme="majorHAnsi" w:hAnsiTheme="majorHAnsi"/>
          <w:sz w:val="18"/>
          <w:szCs w:val="18"/>
        </w:rPr>
      </w:pPr>
      <w:r w:rsidRPr="00AE15CE">
        <w:rPr>
          <w:rFonts w:asciiTheme="majorHAnsi" w:hAnsiTheme="majorHAnsi"/>
          <w:sz w:val="18"/>
          <w:szCs w:val="18"/>
        </w:rPr>
        <w:t>Teacher</w:t>
      </w:r>
      <w:r w:rsidR="00CC66E5">
        <w:rPr>
          <w:rFonts w:asciiTheme="majorHAnsi" w:hAnsiTheme="majorHAnsi"/>
          <w:sz w:val="18"/>
          <w:szCs w:val="18"/>
        </w:rPr>
        <w:t>s</w:t>
      </w:r>
      <w:r w:rsidR="00B051F9">
        <w:rPr>
          <w:rFonts w:asciiTheme="majorHAnsi" w:hAnsiTheme="majorHAnsi"/>
          <w:sz w:val="18"/>
          <w:szCs w:val="18"/>
        </w:rPr>
        <w:t xml:space="preserve">: </w:t>
      </w:r>
      <w:r w:rsidR="00BA7FF0">
        <w:rPr>
          <w:rFonts w:asciiTheme="majorHAnsi" w:hAnsiTheme="majorHAnsi"/>
          <w:sz w:val="18"/>
          <w:szCs w:val="18"/>
        </w:rPr>
        <w:t xml:space="preserve">Justin </w:t>
      </w:r>
      <w:proofErr w:type="spellStart"/>
      <w:r w:rsidR="00BA7FF0">
        <w:rPr>
          <w:rFonts w:asciiTheme="majorHAnsi" w:hAnsiTheme="majorHAnsi"/>
          <w:sz w:val="18"/>
          <w:szCs w:val="18"/>
        </w:rPr>
        <w:t>Santori</w:t>
      </w:r>
      <w:proofErr w:type="spellEnd"/>
      <w:r w:rsidR="00BA7FF0">
        <w:rPr>
          <w:rFonts w:asciiTheme="majorHAnsi" w:hAnsiTheme="majorHAnsi"/>
          <w:sz w:val="18"/>
          <w:szCs w:val="18"/>
        </w:rPr>
        <w:t xml:space="preserve"> and Vinanie Wijesoma</w:t>
      </w:r>
    </w:p>
    <w:p w14:paraId="213FFAF4" w14:textId="15DF31AE" w:rsidR="0005536B" w:rsidRPr="00AE15CE" w:rsidRDefault="005F402E" w:rsidP="00CC66E5">
      <w:pPr>
        <w:ind w:left="284"/>
        <w:jc w:val="both"/>
        <w:rPr>
          <w:rFonts w:asciiTheme="majorHAnsi" w:hAnsiTheme="majorHAnsi"/>
          <w:sz w:val="18"/>
          <w:szCs w:val="18"/>
        </w:rPr>
      </w:pPr>
      <w:r w:rsidRPr="00AE15CE">
        <w:rPr>
          <w:rFonts w:asciiTheme="majorHAnsi" w:hAnsiTheme="majorHAnsi"/>
          <w:sz w:val="18"/>
          <w:szCs w:val="18"/>
        </w:rPr>
        <w:t xml:space="preserve">Email: </w:t>
      </w:r>
      <w:r w:rsidR="00BA7FF0">
        <w:rPr>
          <w:rFonts w:asciiTheme="majorHAnsi" w:hAnsiTheme="majorHAnsi"/>
          <w:sz w:val="18"/>
          <w:szCs w:val="18"/>
        </w:rPr>
        <w:t>j.santori</w:t>
      </w:r>
      <w:r w:rsidR="006D4C0B" w:rsidRPr="006D4C0B">
        <w:rPr>
          <w:rFonts w:asciiTheme="majorHAnsi" w:hAnsiTheme="majorHAnsi"/>
          <w:sz w:val="18"/>
          <w:szCs w:val="18"/>
        </w:rPr>
        <w:t>_gwa@gemsedu.com</w:t>
      </w:r>
      <w:r w:rsidR="006D4C0B">
        <w:rPr>
          <w:rFonts w:asciiTheme="majorHAnsi" w:hAnsiTheme="majorHAnsi"/>
          <w:sz w:val="18"/>
          <w:szCs w:val="18"/>
        </w:rPr>
        <w:t xml:space="preserve">; </w:t>
      </w:r>
      <w:r w:rsidR="00BA7FF0">
        <w:rPr>
          <w:rFonts w:asciiTheme="majorHAnsi" w:hAnsiTheme="majorHAnsi"/>
          <w:sz w:val="18"/>
          <w:szCs w:val="18"/>
        </w:rPr>
        <w:t>v.wijesoma</w:t>
      </w:r>
      <w:r w:rsidR="006D4C0B" w:rsidRPr="006D4C0B">
        <w:rPr>
          <w:rFonts w:asciiTheme="majorHAnsi" w:hAnsiTheme="majorHAnsi"/>
          <w:sz w:val="18"/>
          <w:szCs w:val="18"/>
        </w:rPr>
        <w:t>_gwa@gemsedu.com</w:t>
      </w:r>
    </w:p>
    <w:p w14:paraId="2E8B1DD6" w14:textId="77777777" w:rsidR="006C6BB5" w:rsidRPr="007D0181" w:rsidRDefault="006C6BB5" w:rsidP="00A72840">
      <w:pPr>
        <w:jc w:val="both"/>
        <w:rPr>
          <w:rFonts w:ascii="Verdana" w:hAnsi="Verdana"/>
          <w:noProof/>
          <w:sz w:val="10"/>
          <w:szCs w:val="18"/>
        </w:rPr>
      </w:pPr>
    </w:p>
    <w:p w14:paraId="2A046140" w14:textId="77777777" w:rsidR="0000480A" w:rsidRPr="00963A1D"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Course Overview</w:t>
      </w:r>
    </w:p>
    <w:p w14:paraId="1D327B4A" w14:textId="77777777" w:rsidR="00164298" w:rsidRDefault="00164298" w:rsidP="00A72840">
      <w:pPr>
        <w:jc w:val="both"/>
        <w:rPr>
          <w:rFonts w:asciiTheme="majorHAnsi" w:hAnsiTheme="majorHAnsi"/>
          <w:sz w:val="18"/>
          <w:szCs w:val="18"/>
        </w:rPr>
      </w:pPr>
    </w:p>
    <w:p w14:paraId="2DFB7278" w14:textId="233AAE03" w:rsidR="006C6BB5" w:rsidRDefault="00164298" w:rsidP="00A72840">
      <w:pPr>
        <w:jc w:val="both"/>
        <w:rPr>
          <w:rFonts w:asciiTheme="majorHAnsi" w:hAnsiTheme="majorHAnsi"/>
          <w:sz w:val="18"/>
          <w:szCs w:val="18"/>
        </w:rPr>
      </w:pPr>
      <w:r>
        <w:rPr>
          <w:rFonts w:asciiTheme="majorHAnsi" w:hAnsiTheme="majorHAnsi"/>
          <w:sz w:val="18"/>
          <w:szCs w:val="18"/>
        </w:rPr>
        <w:t>Economics is a dynamic social science, forming part of a group 3-individuals and societies.  The study of economics is essentially about dealing with scarcity, resource allocation and the methods and processes by which choices are made in satisfaction of human wants.  As a social science, economics uses scientific methodologies that include quantitative and qualitative elements.</w:t>
      </w:r>
    </w:p>
    <w:p w14:paraId="75ADAFB5" w14:textId="77777777" w:rsidR="00164298" w:rsidRPr="007D0181" w:rsidRDefault="00164298" w:rsidP="00A72840">
      <w:pPr>
        <w:jc w:val="both"/>
        <w:rPr>
          <w:rFonts w:ascii="Verdana" w:hAnsi="Verdana"/>
          <w:noProof/>
          <w:sz w:val="10"/>
          <w:szCs w:val="18"/>
        </w:rPr>
      </w:pPr>
    </w:p>
    <w:p w14:paraId="2263364B" w14:textId="77777777" w:rsidR="00FE4BA5" w:rsidRPr="009C17F2"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Learning Outcomes</w:t>
      </w:r>
    </w:p>
    <w:p w14:paraId="5326A6C6" w14:textId="77777777" w:rsidR="00FE4BA5" w:rsidRPr="00963A1D" w:rsidRDefault="00FE4BA5" w:rsidP="001803FE">
      <w:pPr>
        <w:jc w:val="both"/>
        <w:rPr>
          <w:rFonts w:ascii="Verdana" w:hAnsi="Verdana"/>
          <w:noProof/>
          <w:sz w:val="10"/>
          <w:szCs w:val="18"/>
        </w:rPr>
      </w:pPr>
    </w:p>
    <w:p w14:paraId="0CD8D75E" w14:textId="72AADEE4" w:rsidR="008C3A94" w:rsidRPr="00AE15CE" w:rsidRDefault="00164298" w:rsidP="00AE15CE">
      <w:pPr>
        <w:ind w:left="284"/>
        <w:jc w:val="both"/>
        <w:rPr>
          <w:rFonts w:asciiTheme="majorHAnsi" w:hAnsiTheme="majorHAnsi"/>
          <w:sz w:val="18"/>
          <w:szCs w:val="18"/>
        </w:rPr>
      </w:pPr>
      <w:r>
        <w:rPr>
          <w:rFonts w:asciiTheme="majorHAnsi" w:hAnsiTheme="majorHAnsi"/>
          <w:sz w:val="18"/>
          <w:szCs w:val="18"/>
        </w:rPr>
        <w:t>The aims of the economics</w:t>
      </w:r>
      <w:r w:rsidR="008C3A94" w:rsidRPr="00AE15CE">
        <w:rPr>
          <w:rFonts w:asciiTheme="majorHAnsi" w:hAnsiTheme="majorHAnsi"/>
          <w:sz w:val="18"/>
          <w:szCs w:val="18"/>
        </w:rPr>
        <w:t xml:space="preserve"> course at SL and HL are to enable students to:</w:t>
      </w:r>
    </w:p>
    <w:p w14:paraId="75CAF807" w14:textId="10117585" w:rsidR="008C3A94" w:rsidRPr="00AE15CE" w:rsidRDefault="008C3A94" w:rsidP="00AE15CE">
      <w:pPr>
        <w:ind w:left="284"/>
        <w:jc w:val="both"/>
        <w:rPr>
          <w:rFonts w:asciiTheme="majorHAnsi" w:hAnsiTheme="majorHAnsi"/>
          <w:sz w:val="18"/>
          <w:szCs w:val="18"/>
        </w:rPr>
      </w:pPr>
      <w:r w:rsidRPr="00AE15CE">
        <w:rPr>
          <w:rFonts w:asciiTheme="majorHAnsi" w:hAnsiTheme="majorHAnsi"/>
          <w:sz w:val="18"/>
          <w:szCs w:val="18"/>
        </w:rPr>
        <w:t>1. unders</w:t>
      </w:r>
      <w:r w:rsidR="00164298">
        <w:rPr>
          <w:rFonts w:asciiTheme="majorHAnsi" w:hAnsiTheme="majorHAnsi"/>
          <w:sz w:val="18"/>
          <w:szCs w:val="18"/>
        </w:rPr>
        <w:t>tand key economic theories of microeconomics, which deal with economic variables affecting individuals, firms and markets</w:t>
      </w:r>
    </w:p>
    <w:p w14:paraId="069A1E4E" w14:textId="7FA6F222" w:rsidR="008C3A94" w:rsidRPr="00AE15CE" w:rsidRDefault="008C3A94" w:rsidP="00AE15CE">
      <w:pPr>
        <w:ind w:left="284"/>
        <w:jc w:val="both"/>
        <w:rPr>
          <w:rFonts w:asciiTheme="majorHAnsi" w:hAnsiTheme="majorHAnsi"/>
          <w:sz w:val="18"/>
          <w:szCs w:val="18"/>
        </w:rPr>
      </w:pPr>
      <w:r w:rsidRPr="00AE15CE">
        <w:rPr>
          <w:rFonts w:asciiTheme="majorHAnsi" w:hAnsiTheme="majorHAnsi"/>
          <w:sz w:val="18"/>
          <w:szCs w:val="18"/>
        </w:rPr>
        <w:t>2. develop an</w:t>
      </w:r>
      <w:r w:rsidR="00164298">
        <w:rPr>
          <w:rFonts w:asciiTheme="majorHAnsi" w:hAnsiTheme="majorHAnsi"/>
          <w:sz w:val="18"/>
          <w:szCs w:val="18"/>
        </w:rPr>
        <w:t xml:space="preserve"> understanding of economic theories of macroeconomics including variables affecting countries, governments and societies</w:t>
      </w:r>
    </w:p>
    <w:p w14:paraId="61895041" w14:textId="10028D5C" w:rsidR="008C3A94" w:rsidRPr="00AE15CE" w:rsidRDefault="00CA46A7" w:rsidP="00AE15CE">
      <w:pPr>
        <w:ind w:left="284"/>
        <w:jc w:val="both"/>
        <w:rPr>
          <w:rFonts w:asciiTheme="majorHAnsi" w:hAnsiTheme="majorHAnsi"/>
          <w:sz w:val="18"/>
          <w:szCs w:val="18"/>
        </w:rPr>
      </w:pPr>
      <w:r>
        <w:rPr>
          <w:rFonts w:asciiTheme="majorHAnsi" w:hAnsiTheme="majorHAnsi"/>
          <w:sz w:val="18"/>
          <w:szCs w:val="18"/>
        </w:rPr>
        <w:t>3. apply these theories to real world issues including fluctuations in economic activity, international trade, economic development and environmental sustainability.</w:t>
      </w:r>
    </w:p>
    <w:p w14:paraId="6BD8B71C" w14:textId="774907C5" w:rsidR="008C3A94" w:rsidRPr="00AE15CE" w:rsidRDefault="008C3A94" w:rsidP="00AE15CE">
      <w:pPr>
        <w:ind w:left="284"/>
        <w:jc w:val="both"/>
        <w:rPr>
          <w:rFonts w:asciiTheme="majorHAnsi" w:hAnsiTheme="majorHAnsi"/>
          <w:sz w:val="18"/>
          <w:szCs w:val="18"/>
        </w:rPr>
      </w:pPr>
      <w:r w:rsidRPr="00AE15CE">
        <w:rPr>
          <w:rFonts w:asciiTheme="majorHAnsi" w:hAnsiTheme="majorHAnsi"/>
          <w:sz w:val="18"/>
          <w:szCs w:val="18"/>
        </w:rPr>
        <w:t xml:space="preserve">4. </w:t>
      </w:r>
      <w:r w:rsidR="00CA46A7">
        <w:rPr>
          <w:rFonts w:asciiTheme="majorHAnsi" w:hAnsiTheme="majorHAnsi"/>
          <w:sz w:val="18"/>
          <w:szCs w:val="18"/>
        </w:rPr>
        <w:t>appreciate how application and economic theories and policies throughout the course as students are required to reflect on human end-goals and values.</w:t>
      </w:r>
    </w:p>
    <w:p w14:paraId="73F5A3C8" w14:textId="77777777" w:rsidR="00E6550F" w:rsidRPr="0094135D" w:rsidRDefault="00E6550F" w:rsidP="00E6550F">
      <w:pPr>
        <w:jc w:val="both"/>
        <w:rPr>
          <w:rFonts w:ascii="Verdana" w:hAnsi="Verdana"/>
          <w:sz w:val="8"/>
          <w:szCs w:val="18"/>
        </w:rPr>
      </w:pPr>
    </w:p>
    <w:p w14:paraId="31991E2D" w14:textId="77777777" w:rsidR="00E6550F" w:rsidRPr="009C17F2" w:rsidRDefault="000A4EE4"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Unit Overviews</w:t>
      </w:r>
    </w:p>
    <w:p w14:paraId="5A277B30" w14:textId="77777777" w:rsidR="00E86EED" w:rsidRPr="0094135D" w:rsidRDefault="00E86EED" w:rsidP="00A72840">
      <w:pPr>
        <w:jc w:val="both"/>
        <w:rPr>
          <w:rFonts w:ascii="Verdana" w:hAnsi="Verdana"/>
          <w:sz w:val="10"/>
          <w:szCs w:val="18"/>
        </w:rPr>
      </w:pPr>
    </w:p>
    <w:p w14:paraId="37ADCE49" w14:textId="195CB084" w:rsidR="00CF061C" w:rsidRDefault="00465F18" w:rsidP="000A18D2">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1 – </w:t>
      </w:r>
      <w:r w:rsidR="00CA46A7">
        <w:rPr>
          <w:rFonts w:ascii="Arial Narrow" w:hAnsi="Arial Narrow" w:cs="Arial"/>
          <w:bCs/>
          <w:sz w:val="16"/>
          <w:szCs w:val="15"/>
        </w:rPr>
        <w:t>Microeconomics</w:t>
      </w:r>
    </w:p>
    <w:p w14:paraId="21CF84F0" w14:textId="09070178" w:rsidR="00465F18" w:rsidRPr="0094135D" w:rsidRDefault="00CF061C" w:rsidP="000A18D2">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4B286D">
        <w:rPr>
          <w:rFonts w:ascii="Arial Narrow" w:hAnsi="Arial Narrow" w:cs="Arial"/>
          <w:bCs/>
          <w:sz w:val="16"/>
          <w:szCs w:val="15"/>
        </w:rPr>
        <w:t>18</w:t>
      </w:r>
      <w:r w:rsidR="008C3A94">
        <w:rPr>
          <w:rFonts w:ascii="Arial Narrow" w:hAnsi="Arial Narrow" w:cs="Arial"/>
          <w:bCs/>
          <w:sz w:val="16"/>
          <w:szCs w:val="15"/>
        </w:rPr>
        <w:t xml:space="preserve"> weeks</w:t>
      </w:r>
    </w:p>
    <w:p w14:paraId="312BAA6E" w14:textId="77777777" w:rsidR="00D40D4C" w:rsidRPr="0094135D" w:rsidRDefault="00D40D4C" w:rsidP="00A72840">
      <w:pPr>
        <w:jc w:val="both"/>
        <w:rPr>
          <w:rFonts w:ascii="Verdana" w:hAnsi="Verdana"/>
          <w:noProof/>
          <w:sz w:val="6"/>
          <w:szCs w:val="18"/>
        </w:rPr>
      </w:pPr>
    </w:p>
    <w:p w14:paraId="7335FD1F" w14:textId="6C42E922" w:rsidR="00CF061C" w:rsidRDefault="004C4B9B" w:rsidP="008C3A94">
      <w:pPr>
        <w:jc w:val="both"/>
        <w:rPr>
          <w:rFonts w:asciiTheme="majorHAnsi" w:hAnsiTheme="majorHAnsi"/>
          <w:bCs/>
          <w:sz w:val="18"/>
          <w:szCs w:val="15"/>
        </w:rPr>
      </w:pPr>
      <w:r w:rsidRPr="006D4C0B">
        <w:rPr>
          <w:rFonts w:asciiTheme="majorHAnsi" w:hAnsiTheme="majorHAnsi"/>
          <w:b/>
          <w:bCs/>
          <w:sz w:val="18"/>
          <w:szCs w:val="15"/>
        </w:rPr>
        <w:t>Unit d</w:t>
      </w:r>
      <w:r w:rsidR="008C3A94" w:rsidRPr="006D4C0B">
        <w:rPr>
          <w:rFonts w:asciiTheme="majorHAnsi" w:hAnsiTheme="majorHAnsi"/>
          <w:b/>
          <w:bCs/>
          <w:sz w:val="18"/>
          <w:szCs w:val="15"/>
        </w:rPr>
        <w:t>escription:</w:t>
      </w:r>
      <w:r w:rsidR="00CA5087">
        <w:rPr>
          <w:rFonts w:asciiTheme="majorHAnsi" w:hAnsiTheme="majorHAnsi"/>
          <w:bCs/>
          <w:sz w:val="18"/>
          <w:szCs w:val="15"/>
        </w:rPr>
        <w:t xml:space="preserve"> This unit focuses on the introduction of Microeconomics including concepts like scarcity</w:t>
      </w:r>
      <w:r w:rsidR="00E06C0F">
        <w:rPr>
          <w:rFonts w:asciiTheme="majorHAnsi" w:hAnsiTheme="majorHAnsi"/>
          <w:bCs/>
          <w:sz w:val="18"/>
          <w:szCs w:val="15"/>
        </w:rPr>
        <w:t xml:space="preserve"> and </w:t>
      </w:r>
      <w:r w:rsidR="00CA5087">
        <w:rPr>
          <w:rFonts w:asciiTheme="majorHAnsi" w:hAnsiTheme="majorHAnsi"/>
          <w:bCs/>
          <w:sz w:val="18"/>
          <w:szCs w:val="15"/>
        </w:rPr>
        <w:t>opportunity cost</w:t>
      </w:r>
      <w:r w:rsidR="00E06C0F">
        <w:rPr>
          <w:rFonts w:asciiTheme="majorHAnsi" w:hAnsiTheme="majorHAnsi"/>
          <w:bCs/>
          <w:sz w:val="18"/>
          <w:szCs w:val="15"/>
        </w:rPr>
        <w:t>,</w:t>
      </w:r>
      <w:r w:rsidR="00CA5087">
        <w:rPr>
          <w:rFonts w:asciiTheme="majorHAnsi" w:hAnsiTheme="majorHAnsi"/>
          <w:bCs/>
          <w:sz w:val="18"/>
          <w:szCs w:val="15"/>
        </w:rPr>
        <w:t xml:space="preserve"> which play into the fundamental economic problem.  We then move into Supply and Demand which help to determine how markets work as well as the price mechanism.  We then explore elasticity</w:t>
      </w:r>
      <w:r w:rsidR="00E06C0F">
        <w:rPr>
          <w:rFonts w:asciiTheme="majorHAnsi" w:hAnsiTheme="majorHAnsi"/>
          <w:bCs/>
          <w:sz w:val="18"/>
          <w:szCs w:val="15"/>
        </w:rPr>
        <w:t xml:space="preserve">, </w:t>
      </w:r>
      <w:r w:rsidR="00CA5087">
        <w:rPr>
          <w:rFonts w:asciiTheme="majorHAnsi" w:hAnsiTheme="majorHAnsi"/>
          <w:bCs/>
          <w:sz w:val="18"/>
          <w:szCs w:val="15"/>
        </w:rPr>
        <w:t>which looks at how responsive a good is to changes in one of the factors that determines it.  We look at Market Failure and what can cause it as well as how taxes and subsidies can be used to help correct a market</w:t>
      </w:r>
      <w:r w:rsidR="00E06C0F">
        <w:rPr>
          <w:rFonts w:asciiTheme="majorHAnsi" w:hAnsiTheme="majorHAnsi"/>
          <w:bCs/>
          <w:sz w:val="18"/>
          <w:szCs w:val="15"/>
        </w:rPr>
        <w:t xml:space="preserve"> failure</w:t>
      </w:r>
      <w:r w:rsidR="00CA5087">
        <w:rPr>
          <w:rFonts w:asciiTheme="majorHAnsi" w:hAnsiTheme="majorHAnsi"/>
          <w:bCs/>
          <w:sz w:val="18"/>
          <w:szCs w:val="15"/>
        </w:rPr>
        <w:t xml:space="preserve">.  </w:t>
      </w:r>
    </w:p>
    <w:p w14:paraId="793C932E" w14:textId="77777777" w:rsidR="008C3A94" w:rsidRPr="006D4C0B" w:rsidRDefault="008C3A94" w:rsidP="008C3A94">
      <w:pPr>
        <w:jc w:val="both"/>
        <w:rPr>
          <w:rFonts w:asciiTheme="majorHAnsi" w:hAnsiTheme="majorHAnsi"/>
          <w:bCs/>
          <w:sz w:val="18"/>
          <w:szCs w:val="15"/>
        </w:rPr>
      </w:pPr>
    </w:p>
    <w:p w14:paraId="23E754E8" w14:textId="7F250F7B" w:rsidR="008C3A94" w:rsidRPr="006D4C0B" w:rsidRDefault="00CA5087" w:rsidP="008C3A94">
      <w:pPr>
        <w:jc w:val="both"/>
        <w:rPr>
          <w:rFonts w:asciiTheme="majorHAnsi" w:hAnsiTheme="majorHAnsi"/>
          <w:bCs/>
          <w:sz w:val="18"/>
          <w:szCs w:val="15"/>
        </w:rPr>
      </w:pPr>
      <w:r>
        <w:rPr>
          <w:rFonts w:asciiTheme="majorHAnsi" w:hAnsiTheme="majorHAnsi"/>
          <w:b/>
          <w:bCs/>
          <w:sz w:val="18"/>
          <w:szCs w:val="15"/>
        </w:rPr>
        <w:t>HL topics</w:t>
      </w:r>
      <w:r w:rsidR="008C3A94" w:rsidRPr="006D4C0B">
        <w:rPr>
          <w:rFonts w:asciiTheme="majorHAnsi" w:hAnsiTheme="majorHAnsi"/>
          <w:b/>
          <w:bCs/>
          <w:sz w:val="18"/>
          <w:szCs w:val="15"/>
        </w:rPr>
        <w:t>:</w:t>
      </w:r>
      <w:r>
        <w:rPr>
          <w:rFonts w:asciiTheme="majorHAnsi" w:hAnsiTheme="majorHAnsi"/>
          <w:bCs/>
          <w:sz w:val="18"/>
          <w:szCs w:val="15"/>
        </w:rPr>
        <w:t xml:space="preserve">  The unit is extended to focus on understanding a quantitative analysis of the above topics</w:t>
      </w:r>
      <w:r w:rsidR="00B90A32">
        <w:rPr>
          <w:rFonts w:asciiTheme="majorHAnsi" w:hAnsiTheme="majorHAnsi"/>
          <w:bCs/>
          <w:sz w:val="18"/>
          <w:szCs w:val="15"/>
        </w:rPr>
        <w:t xml:space="preserve">, </w:t>
      </w:r>
      <w:r>
        <w:rPr>
          <w:rFonts w:asciiTheme="majorHAnsi" w:hAnsiTheme="majorHAnsi"/>
          <w:bCs/>
          <w:sz w:val="18"/>
          <w:szCs w:val="15"/>
        </w:rPr>
        <w:t>especially with supply, demand</w:t>
      </w:r>
      <w:r w:rsidR="00B90A32">
        <w:rPr>
          <w:rFonts w:asciiTheme="majorHAnsi" w:hAnsiTheme="majorHAnsi"/>
          <w:bCs/>
          <w:sz w:val="18"/>
          <w:szCs w:val="15"/>
        </w:rPr>
        <w:t>,</w:t>
      </w:r>
      <w:r>
        <w:rPr>
          <w:rFonts w:asciiTheme="majorHAnsi" w:hAnsiTheme="majorHAnsi"/>
          <w:bCs/>
          <w:sz w:val="18"/>
          <w:szCs w:val="15"/>
        </w:rPr>
        <w:t xml:space="preserve"> and market equilibrium.  The extension continues with analysis of costs and revenue</w:t>
      </w:r>
      <w:r w:rsidR="00490AF5">
        <w:rPr>
          <w:rFonts w:asciiTheme="majorHAnsi" w:hAnsiTheme="majorHAnsi"/>
          <w:bCs/>
          <w:sz w:val="18"/>
          <w:szCs w:val="15"/>
        </w:rPr>
        <w:t xml:space="preserve"> and price controls within firms.  We also explore topics having to do with market structures specifically Perfect Competition, Monopolies, Monopolistic Competition and Oligopolies.  These market structures are the</w:t>
      </w:r>
      <w:r w:rsidR="00B90A32">
        <w:rPr>
          <w:rFonts w:asciiTheme="majorHAnsi" w:hAnsiTheme="majorHAnsi"/>
          <w:bCs/>
          <w:sz w:val="18"/>
          <w:szCs w:val="15"/>
        </w:rPr>
        <w:t>n</w:t>
      </w:r>
      <w:r w:rsidR="00490AF5">
        <w:rPr>
          <w:rFonts w:asciiTheme="majorHAnsi" w:hAnsiTheme="majorHAnsi"/>
          <w:bCs/>
          <w:sz w:val="18"/>
          <w:szCs w:val="15"/>
        </w:rPr>
        <w:t xml:space="preserve"> applied to the topic of price discrimination. </w:t>
      </w:r>
    </w:p>
    <w:p w14:paraId="7CB1123B" w14:textId="77777777" w:rsidR="008C3A94" w:rsidRPr="006D4C0B" w:rsidRDefault="008C3A94" w:rsidP="008C3A94">
      <w:pPr>
        <w:jc w:val="both"/>
        <w:rPr>
          <w:rFonts w:asciiTheme="majorHAnsi" w:hAnsiTheme="majorHAnsi"/>
          <w:bCs/>
          <w:sz w:val="18"/>
          <w:szCs w:val="15"/>
        </w:rPr>
      </w:pPr>
    </w:p>
    <w:p w14:paraId="30156C5A" w14:textId="2720A880" w:rsidR="008C3A94" w:rsidRDefault="00846DF4" w:rsidP="008C3A94">
      <w:pPr>
        <w:jc w:val="both"/>
        <w:rPr>
          <w:rFonts w:asciiTheme="majorHAnsi" w:hAnsiTheme="majorHAnsi"/>
          <w:b/>
          <w:bCs/>
          <w:sz w:val="18"/>
          <w:szCs w:val="15"/>
        </w:rPr>
      </w:pPr>
      <w:r>
        <w:rPr>
          <w:rFonts w:asciiTheme="majorHAnsi" w:hAnsiTheme="majorHAnsi"/>
          <w:b/>
          <w:bCs/>
          <w:sz w:val="18"/>
          <w:szCs w:val="15"/>
        </w:rPr>
        <w:t>Sub-topics covered in Unit 1 Microeconomics (read IBDP study guide in Economics for detailed learning outcomes)</w:t>
      </w:r>
      <w:r w:rsidR="008C3A94" w:rsidRPr="006D4C0B">
        <w:rPr>
          <w:rFonts w:asciiTheme="majorHAnsi" w:hAnsiTheme="majorHAnsi"/>
          <w:b/>
          <w:bCs/>
          <w:sz w:val="18"/>
          <w:szCs w:val="15"/>
        </w:rPr>
        <w:t xml:space="preserve">: </w:t>
      </w:r>
    </w:p>
    <w:p w14:paraId="48384445" w14:textId="41869202" w:rsidR="00211048" w:rsidRDefault="00211048" w:rsidP="00211048">
      <w:pPr>
        <w:pStyle w:val="ListParagraph"/>
        <w:numPr>
          <w:ilvl w:val="0"/>
          <w:numId w:val="35"/>
        </w:numPr>
        <w:jc w:val="both"/>
        <w:rPr>
          <w:rFonts w:asciiTheme="majorHAnsi" w:hAnsiTheme="majorHAnsi"/>
          <w:bCs/>
          <w:sz w:val="18"/>
          <w:szCs w:val="15"/>
        </w:rPr>
      </w:pPr>
      <w:r>
        <w:rPr>
          <w:rFonts w:asciiTheme="majorHAnsi" w:hAnsiTheme="majorHAnsi"/>
          <w:bCs/>
          <w:sz w:val="18"/>
          <w:szCs w:val="15"/>
        </w:rPr>
        <w:t>Foundation of economics</w:t>
      </w:r>
    </w:p>
    <w:p w14:paraId="629C3236" w14:textId="30652120" w:rsidR="00211048" w:rsidRDefault="009234A9" w:rsidP="00211048">
      <w:pPr>
        <w:pStyle w:val="ListParagraph"/>
        <w:numPr>
          <w:ilvl w:val="0"/>
          <w:numId w:val="35"/>
        </w:numPr>
        <w:jc w:val="both"/>
        <w:rPr>
          <w:rFonts w:asciiTheme="majorHAnsi" w:hAnsiTheme="majorHAnsi"/>
          <w:bCs/>
          <w:sz w:val="18"/>
          <w:szCs w:val="15"/>
        </w:rPr>
      </w:pPr>
      <w:r>
        <w:rPr>
          <w:rFonts w:asciiTheme="majorHAnsi" w:hAnsiTheme="majorHAnsi"/>
          <w:bCs/>
          <w:sz w:val="18"/>
          <w:szCs w:val="15"/>
        </w:rPr>
        <w:t>Demand and supply</w:t>
      </w:r>
    </w:p>
    <w:p w14:paraId="16AFE105" w14:textId="695FA343" w:rsidR="00211048" w:rsidRDefault="00211048" w:rsidP="00211048">
      <w:pPr>
        <w:pStyle w:val="ListParagraph"/>
        <w:numPr>
          <w:ilvl w:val="0"/>
          <w:numId w:val="35"/>
        </w:numPr>
        <w:jc w:val="both"/>
        <w:rPr>
          <w:rFonts w:asciiTheme="majorHAnsi" w:hAnsiTheme="majorHAnsi"/>
          <w:bCs/>
          <w:sz w:val="18"/>
          <w:szCs w:val="15"/>
        </w:rPr>
      </w:pPr>
      <w:r>
        <w:rPr>
          <w:rFonts w:asciiTheme="majorHAnsi" w:hAnsiTheme="majorHAnsi"/>
          <w:bCs/>
          <w:sz w:val="18"/>
          <w:szCs w:val="15"/>
        </w:rPr>
        <w:t>Market equilibrium, the role of the price mechanism, and market efficiency</w:t>
      </w:r>
    </w:p>
    <w:p w14:paraId="15073E79" w14:textId="5CE851E3" w:rsidR="00211048" w:rsidRDefault="00211048" w:rsidP="00211048">
      <w:pPr>
        <w:pStyle w:val="ListParagraph"/>
        <w:numPr>
          <w:ilvl w:val="0"/>
          <w:numId w:val="35"/>
        </w:numPr>
        <w:jc w:val="both"/>
        <w:rPr>
          <w:rFonts w:asciiTheme="majorHAnsi" w:hAnsiTheme="majorHAnsi"/>
          <w:bCs/>
          <w:sz w:val="18"/>
          <w:szCs w:val="15"/>
        </w:rPr>
      </w:pPr>
      <w:r>
        <w:rPr>
          <w:rFonts w:asciiTheme="majorHAnsi" w:hAnsiTheme="majorHAnsi"/>
          <w:bCs/>
          <w:sz w:val="18"/>
          <w:szCs w:val="15"/>
        </w:rPr>
        <w:t>Elasticit</w:t>
      </w:r>
      <w:r w:rsidR="00794042">
        <w:rPr>
          <w:rFonts w:asciiTheme="majorHAnsi" w:hAnsiTheme="majorHAnsi"/>
          <w:bCs/>
          <w:sz w:val="18"/>
          <w:szCs w:val="15"/>
        </w:rPr>
        <w:t>y</w:t>
      </w:r>
    </w:p>
    <w:p w14:paraId="6F8E9F83" w14:textId="0E4EA3B3" w:rsidR="00211048" w:rsidRDefault="00211048" w:rsidP="00211048">
      <w:pPr>
        <w:pStyle w:val="ListParagraph"/>
        <w:numPr>
          <w:ilvl w:val="0"/>
          <w:numId w:val="35"/>
        </w:numPr>
        <w:jc w:val="both"/>
        <w:rPr>
          <w:rFonts w:asciiTheme="majorHAnsi" w:hAnsiTheme="majorHAnsi"/>
          <w:bCs/>
          <w:sz w:val="18"/>
          <w:szCs w:val="15"/>
        </w:rPr>
      </w:pPr>
      <w:r>
        <w:rPr>
          <w:rFonts w:asciiTheme="majorHAnsi" w:hAnsiTheme="majorHAnsi"/>
          <w:bCs/>
          <w:sz w:val="18"/>
          <w:szCs w:val="15"/>
        </w:rPr>
        <w:t>Government intervention</w:t>
      </w:r>
    </w:p>
    <w:p w14:paraId="49821FC1" w14:textId="77777777" w:rsidR="00607BE5" w:rsidRPr="00607BE5" w:rsidRDefault="00211048" w:rsidP="00607BE5">
      <w:pPr>
        <w:pStyle w:val="ListParagraph"/>
        <w:numPr>
          <w:ilvl w:val="0"/>
          <w:numId w:val="35"/>
        </w:numPr>
        <w:jc w:val="both"/>
        <w:rPr>
          <w:rFonts w:ascii="Arial Narrow" w:hAnsi="Arial Narrow"/>
          <w:bCs/>
          <w:sz w:val="16"/>
          <w:szCs w:val="15"/>
        </w:rPr>
      </w:pPr>
      <w:r>
        <w:rPr>
          <w:rFonts w:asciiTheme="majorHAnsi" w:hAnsiTheme="majorHAnsi"/>
          <w:bCs/>
          <w:sz w:val="18"/>
          <w:szCs w:val="15"/>
        </w:rPr>
        <w:t>Market failur</w:t>
      </w:r>
      <w:r w:rsidR="00713D33">
        <w:rPr>
          <w:rFonts w:asciiTheme="majorHAnsi" w:hAnsiTheme="majorHAnsi"/>
          <w:bCs/>
          <w:sz w:val="18"/>
          <w:szCs w:val="15"/>
        </w:rPr>
        <w:t>e</w:t>
      </w:r>
    </w:p>
    <w:p w14:paraId="59B82A05" w14:textId="20090129" w:rsidR="00415122" w:rsidRPr="00607BE5" w:rsidRDefault="00713D33" w:rsidP="00607BE5">
      <w:pPr>
        <w:pStyle w:val="ListParagraph"/>
        <w:numPr>
          <w:ilvl w:val="0"/>
          <w:numId w:val="35"/>
        </w:numPr>
        <w:jc w:val="both"/>
        <w:rPr>
          <w:rFonts w:ascii="Arial Narrow" w:hAnsi="Arial Narrow"/>
          <w:bCs/>
          <w:sz w:val="16"/>
          <w:szCs w:val="15"/>
        </w:rPr>
      </w:pPr>
      <w:r w:rsidRPr="00607BE5">
        <w:rPr>
          <w:rFonts w:asciiTheme="majorHAnsi" w:hAnsiTheme="majorHAnsi"/>
          <w:bCs/>
          <w:sz w:val="18"/>
          <w:szCs w:val="15"/>
        </w:rPr>
        <w:t xml:space="preserve">Theory of the firm and market structure (HL only) </w:t>
      </w:r>
    </w:p>
    <w:p w14:paraId="147E57C4" w14:textId="77777777" w:rsidR="00607BE5" w:rsidRPr="00607BE5" w:rsidRDefault="00607BE5" w:rsidP="00607BE5">
      <w:pPr>
        <w:pStyle w:val="ListParagraph"/>
        <w:jc w:val="both"/>
        <w:rPr>
          <w:rFonts w:ascii="Arial Narrow" w:hAnsi="Arial Narrow"/>
          <w:bCs/>
          <w:sz w:val="16"/>
          <w:szCs w:val="15"/>
        </w:rPr>
      </w:pPr>
    </w:p>
    <w:p w14:paraId="0F2959E6" w14:textId="6BE3B6CB" w:rsidR="00CF061C" w:rsidRDefault="00CF061C" w:rsidP="00CF061C">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w:t>
      </w:r>
      <w:r>
        <w:rPr>
          <w:rFonts w:ascii="Arial Narrow" w:hAnsi="Arial Narrow" w:cs="Arial"/>
          <w:bCs/>
          <w:i/>
          <w:sz w:val="16"/>
          <w:szCs w:val="15"/>
        </w:rPr>
        <w:t>2</w:t>
      </w:r>
      <w:r w:rsidRPr="0094135D">
        <w:rPr>
          <w:rFonts w:ascii="Arial Narrow" w:hAnsi="Arial Narrow" w:cs="Arial"/>
          <w:bCs/>
          <w:i/>
          <w:sz w:val="16"/>
          <w:szCs w:val="15"/>
        </w:rPr>
        <w:t xml:space="preserve"> – </w:t>
      </w:r>
      <w:r w:rsidR="00490AF5">
        <w:rPr>
          <w:rFonts w:ascii="Arial Narrow" w:hAnsi="Arial Narrow" w:cs="Arial"/>
          <w:bCs/>
          <w:sz w:val="16"/>
          <w:szCs w:val="15"/>
        </w:rPr>
        <w:t>Macroeconomics</w:t>
      </w:r>
    </w:p>
    <w:p w14:paraId="406A844D" w14:textId="783A7C41" w:rsidR="00CF061C" w:rsidRPr="0094135D" w:rsidRDefault="00CF061C" w:rsidP="00CF061C">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EC6DF4">
        <w:rPr>
          <w:rFonts w:ascii="Arial Narrow" w:hAnsi="Arial Narrow" w:cs="Arial"/>
          <w:bCs/>
          <w:sz w:val="16"/>
          <w:szCs w:val="15"/>
        </w:rPr>
        <w:t>13 weeks</w:t>
      </w:r>
    </w:p>
    <w:p w14:paraId="4F9A0143" w14:textId="661F4CA7" w:rsidR="00446EFB" w:rsidRPr="00CD6C32" w:rsidRDefault="004C4B9B" w:rsidP="00446EFB">
      <w:pPr>
        <w:rPr>
          <w:rFonts w:ascii="Cambria" w:hAnsi="Cambria" w:cstheme="minorBidi"/>
          <w:sz w:val="18"/>
          <w:szCs w:val="18"/>
        </w:rPr>
      </w:pPr>
      <w:r>
        <w:rPr>
          <w:rFonts w:asciiTheme="majorHAnsi" w:hAnsiTheme="majorHAnsi"/>
          <w:b/>
          <w:bCs/>
          <w:sz w:val="16"/>
          <w:szCs w:val="15"/>
        </w:rPr>
        <w:t>Unit d</w:t>
      </w:r>
      <w:r w:rsidRPr="004C4B9B">
        <w:rPr>
          <w:rFonts w:asciiTheme="majorHAnsi" w:hAnsiTheme="majorHAnsi"/>
          <w:b/>
          <w:bCs/>
          <w:sz w:val="16"/>
          <w:szCs w:val="15"/>
        </w:rPr>
        <w:t>escription:</w:t>
      </w:r>
      <w:r w:rsidRPr="004C4B9B">
        <w:rPr>
          <w:rFonts w:asciiTheme="majorHAnsi" w:hAnsiTheme="majorHAnsi"/>
          <w:bCs/>
          <w:sz w:val="16"/>
          <w:szCs w:val="15"/>
        </w:rPr>
        <w:t xml:space="preserve"> </w:t>
      </w:r>
      <w:r w:rsidR="006D213F">
        <w:rPr>
          <w:rFonts w:ascii="Cambria" w:hAnsi="Cambria" w:cstheme="minorBidi"/>
          <w:sz w:val="18"/>
          <w:szCs w:val="18"/>
        </w:rPr>
        <w:t>This unit focuses on the introduction of Macroeconomics</w:t>
      </w:r>
      <w:r w:rsidR="002A17E8">
        <w:rPr>
          <w:rFonts w:ascii="Cambria" w:hAnsi="Cambria" w:cstheme="minorBidi"/>
          <w:sz w:val="18"/>
          <w:szCs w:val="18"/>
        </w:rPr>
        <w:t>,</w:t>
      </w:r>
      <w:r w:rsidR="006D213F">
        <w:rPr>
          <w:rFonts w:ascii="Cambria" w:hAnsi="Cambria" w:cstheme="minorBidi"/>
          <w:sz w:val="18"/>
          <w:szCs w:val="18"/>
        </w:rPr>
        <w:t xml:space="preserve"> including how to track overall economic activity as well as what Aggrega</w:t>
      </w:r>
      <w:r w:rsidR="00CD6C32">
        <w:rPr>
          <w:rFonts w:ascii="Cambria" w:hAnsi="Cambria" w:cstheme="minorBidi"/>
          <w:sz w:val="18"/>
          <w:szCs w:val="18"/>
        </w:rPr>
        <w:t xml:space="preserve">te Supply (both the Keynesian model and the Neo-classical model) </w:t>
      </w:r>
      <w:r w:rsidR="006D213F">
        <w:rPr>
          <w:rFonts w:ascii="Cambria" w:hAnsi="Cambria" w:cstheme="minorBidi"/>
          <w:sz w:val="18"/>
          <w:szCs w:val="18"/>
        </w:rPr>
        <w:t xml:space="preserve">and Aggregate Demand represent.  </w:t>
      </w:r>
      <w:r w:rsidR="002A17E8">
        <w:rPr>
          <w:rFonts w:ascii="Cambria" w:hAnsi="Cambria" w:cstheme="minorBidi"/>
          <w:sz w:val="18"/>
          <w:szCs w:val="18"/>
        </w:rPr>
        <w:t xml:space="preserve">It also includes how both </w:t>
      </w:r>
      <w:r w:rsidR="006D213F">
        <w:rPr>
          <w:rFonts w:ascii="Cambria" w:hAnsi="Cambria" w:cstheme="minorBidi"/>
          <w:sz w:val="18"/>
          <w:szCs w:val="18"/>
        </w:rPr>
        <w:t xml:space="preserve">Aggregate Supply and Aggregate Demand contribute to Macroeconomic equilibrium.  The unit then focuses on goals of </w:t>
      </w:r>
      <w:r w:rsidR="006D213F">
        <w:rPr>
          <w:rFonts w:ascii="Cambria" w:hAnsi="Cambria" w:cstheme="minorBidi"/>
          <w:sz w:val="18"/>
          <w:szCs w:val="18"/>
        </w:rPr>
        <w:lastRenderedPageBreak/>
        <w:t>government</w:t>
      </w:r>
      <w:r w:rsidR="002A17E8">
        <w:rPr>
          <w:rFonts w:ascii="Cambria" w:hAnsi="Cambria" w:cstheme="minorBidi"/>
          <w:sz w:val="18"/>
          <w:szCs w:val="18"/>
        </w:rPr>
        <w:t xml:space="preserve">, including </w:t>
      </w:r>
      <w:r w:rsidR="006D213F">
        <w:rPr>
          <w:rFonts w:ascii="Cambria" w:hAnsi="Cambria" w:cstheme="minorBidi"/>
          <w:sz w:val="18"/>
          <w:szCs w:val="18"/>
        </w:rPr>
        <w:t>low unemployment, a low and stable rate of inflation, economic growth</w:t>
      </w:r>
      <w:r w:rsidR="00D85502">
        <w:rPr>
          <w:rFonts w:ascii="Cambria" w:hAnsi="Cambria" w:cstheme="minorBidi"/>
          <w:sz w:val="18"/>
          <w:szCs w:val="18"/>
        </w:rPr>
        <w:t xml:space="preserve">, </w:t>
      </w:r>
      <w:r w:rsidR="006D213F">
        <w:rPr>
          <w:rFonts w:ascii="Cambria" w:hAnsi="Cambria" w:cstheme="minorBidi"/>
          <w:sz w:val="18"/>
          <w:szCs w:val="18"/>
        </w:rPr>
        <w:t xml:space="preserve">and equity in the distribution of income.  </w:t>
      </w:r>
      <w:r w:rsidR="006D213F">
        <w:rPr>
          <w:rFonts w:asciiTheme="majorHAnsi" w:hAnsiTheme="majorHAnsi"/>
          <w:b/>
          <w:bCs/>
          <w:sz w:val="16"/>
          <w:szCs w:val="15"/>
        </w:rPr>
        <w:t>HL topics</w:t>
      </w:r>
      <w:r w:rsidRPr="004C4B9B">
        <w:rPr>
          <w:rFonts w:asciiTheme="majorHAnsi" w:hAnsiTheme="majorHAnsi"/>
          <w:b/>
          <w:bCs/>
          <w:sz w:val="16"/>
          <w:szCs w:val="15"/>
        </w:rPr>
        <w:t>:</w:t>
      </w:r>
      <w:r w:rsidR="006D213F">
        <w:rPr>
          <w:rFonts w:asciiTheme="majorHAnsi" w:hAnsiTheme="majorHAnsi"/>
          <w:bCs/>
          <w:sz w:val="16"/>
          <w:szCs w:val="15"/>
        </w:rPr>
        <w:t xml:space="preserve"> </w:t>
      </w:r>
      <w:r w:rsidR="006D213F" w:rsidRPr="00CD6C32">
        <w:rPr>
          <w:rFonts w:asciiTheme="majorHAnsi" w:hAnsiTheme="majorHAnsi"/>
          <w:bCs/>
          <w:sz w:val="18"/>
          <w:szCs w:val="18"/>
        </w:rPr>
        <w:t xml:space="preserve">The unit is extended to focus on quantitative calculations of </w:t>
      </w:r>
      <w:r w:rsidR="00CD6C32" w:rsidRPr="00CD6C32">
        <w:rPr>
          <w:rFonts w:asciiTheme="majorHAnsi" w:hAnsiTheme="majorHAnsi"/>
          <w:bCs/>
          <w:sz w:val="18"/>
          <w:szCs w:val="18"/>
        </w:rPr>
        <w:t>GDP</w:t>
      </w:r>
      <w:r w:rsidR="0059773C">
        <w:rPr>
          <w:rFonts w:asciiTheme="majorHAnsi" w:hAnsiTheme="majorHAnsi"/>
          <w:bCs/>
          <w:sz w:val="18"/>
          <w:szCs w:val="18"/>
        </w:rPr>
        <w:t xml:space="preserve"> and </w:t>
      </w:r>
      <w:r w:rsidR="00CD6C32" w:rsidRPr="00CD6C32">
        <w:rPr>
          <w:rFonts w:asciiTheme="majorHAnsi" w:hAnsiTheme="majorHAnsi"/>
          <w:bCs/>
          <w:sz w:val="18"/>
          <w:szCs w:val="18"/>
        </w:rPr>
        <w:t>GNP from data</w:t>
      </w:r>
      <w:r w:rsidR="00CD6C32">
        <w:rPr>
          <w:rFonts w:asciiTheme="majorHAnsi" w:hAnsiTheme="majorHAnsi"/>
          <w:bCs/>
          <w:sz w:val="18"/>
          <w:szCs w:val="18"/>
        </w:rPr>
        <w:t xml:space="preserve"> as well as calculation</w:t>
      </w:r>
      <w:r w:rsidR="0059773C">
        <w:rPr>
          <w:rFonts w:asciiTheme="majorHAnsi" w:hAnsiTheme="majorHAnsi"/>
          <w:bCs/>
          <w:sz w:val="18"/>
          <w:szCs w:val="18"/>
        </w:rPr>
        <w:t>s</w:t>
      </w:r>
      <w:r w:rsidR="00CD6C32">
        <w:rPr>
          <w:rFonts w:asciiTheme="majorHAnsi" w:hAnsiTheme="majorHAnsi"/>
          <w:bCs/>
          <w:sz w:val="18"/>
          <w:szCs w:val="18"/>
        </w:rPr>
        <w:t xml:space="preserve"> of </w:t>
      </w:r>
      <w:r w:rsidR="0059773C">
        <w:rPr>
          <w:rFonts w:asciiTheme="majorHAnsi" w:hAnsiTheme="majorHAnsi"/>
          <w:bCs/>
          <w:sz w:val="18"/>
          <w:szCs w:val="18"/>
        </w:rPr>
        <w:t xml:space="preserve">the </w:t>
      </w:r>
      <w:r w:rsidR="00CD6C32">
        <w:rPr>
          <w:rFonts w:asciiTheme="majorHAnsi" w:hAnsiTheme="majorHAnsi"/>
          <w:bCs/>
          <w:sz w:val="18"/>
          <w:szCs w:val="18"/>
        </w:rPr>
        <w:t>Keynesian Multiplier</w:t>
      </w:r>
      <w:r w:rsidR="0059773C">
        <w:rPr>
          <w:rFonts w:asciiTheme="majorHAnsi" w:hAnsiTheme="majorHAnsi"/>
          <w:bCs/>
          <w:sz w:val="18"/>
          <w:szCs w:val="18"/>
        </w:rPr>
        <w:t>, including the economic</w:t>
      </w:r>
      <w:r w:rsidR="00CD6C32">
        <w:rPr>
          <w:rFonts w:asciiTheme="majorHAnsi" w:hAnsiTheme="majorHAnsi"/>
          <w:bCs/>
          <w:sz w:val="18"/>
          <w:szCs w:val="18"/>
        </w:rPr>
        <w:t xml:space="preserve"> theory behind it.  We will </w:t>
      </w:r>
      <w:r w:rsidR="006B5BCD">
        <w:rPr>
          <w:rFonts w:asciiTheme="majorHAnsi" w:hAnsiTheme="majorHAnsi"/>
          <w:bCs/>
          <w:sz w:val="18"/>
          <w:szCs w:val="18"/>
        </w:rPr>
        <w:t xml:space="preserve">then </w:t>
      </w:r>
      <w:r w:rsidR="00CD6C32">
        <w:rPr>
          <w:rFonts w:asciiTheme="majorHAnsi" w:hAnsiTheme="majorHAnsi"/>
          <w:bCs/>
          <w:sz w:val="18"/>
          <w:szCs w:val="18"/>
        </w:rPr>
        <w:t>explore how to calculate inflation and explain the Philips curv</w:t>
      </w:r>
      <w:r w:rsidR="006B5BCD">
        <w:rPr>
          <w:rFonts w:asciiTheme="majorHAnsi" w:hAnsiTheme="majorHAnsi"/>
          <w:bCs/>
          <w:sz w:val="18"/>
          <w:szCs w:val="18"/>
        </w:rPr>
        <w:t>e,</w:t>
      </w:r>
      <w:r w:rsidR="00CD6C32">
        <w:rPr>
          <w:rFonts w:asciiTheme="majorHAnsi" w:hAnsiTheme="majorHAnsi"/>
          <w:bCs/>
          <w:sz w:val="18"/>
          <w:szCs w:val="18"/>
        </w:rPr>
        <w:t xml:space="preserve"> as well as evaluate the relationship between inflation and unemployment.  Calculation of economic growth from data and </w:t>
      </w:r>
      <w:r w:rsidR="00CB6096">
        <w:rPr>
          <w:rFonts w:asciiTheme="majorHAnsi" w:hAnsiTheme="majorHAnsi"/>
          <w:bCs/>
          <w:sz w:val="18"/>
          <w:szCs w:val="18"/>
        </w:rPr>
        <w:t>calculating</w:t>
      </w:r>
      <w:r w:rsidR="00CD6C32">
        <w:rPr>
          <w:rFonts w:asciiTheme="majorHAnsi" w:hAnsiTheme="majorHAnsi"/>
          <w:bCs/>
          <w:sz w:val="18"/>
          <w:szCs w:val="18"/>
        </w:rPr>
        <w:t xml:space="preserve"> average rate of tax and marginal tax rates</w:t>
      </w:r>
      <w:r w:rsidR="00811818">
        <w:rPr>
          <w:rFonts w:asciiTheme="majorHAnsi" w:hAnsiTheme="majorHAnsi"/>
          <w:bCs/>
          <w:sz w:val="18"/>
          <w:szCs w:val="18"/>
        </w:rPr>
        <w:t xml:space="preserve"> are </w:t>
      </w:r>
      <w:r w:rsidR="008B1A71">
        <w:rPr>
          <w:rFonts w:asciiTheme="majorHAnsi" w:hAnsiTheme="majorHAnsi"/>
          <w:bCs/>
          <w:sz w:val="18"/>
          <w:szCs w:val="18"/>
        </w:rPr>
        <w:t>covered</w:t>
      </w:r>
      <w:r w:rsidR="00811818">
        <w:rPr>
          <w:rFonts w:asciiTheme="majorHAnsi" w:hAnsiTheme="majorHAnsi"/>
          <w:bCs/>
          <w:sz w:val="18"/>
          <w:szCs w:val="18"/>
        </w:rPr>
        <w:t xml:space="preserve">, too. </w:t>
      </w:r>
    </w:p>
    <w:p w14:paraId="622F4214" w14:textId="77777777" w:rsidR="004C4B9B" w:rsidRPr="004C4B9B" w:rsidRDefault="004C4B9B" w:rsidP="004C4B9B">
      <w:pPr>
        <w:jc w:val="both"/>
        <w:rPr>
          <w:rFonts w:asciiTheme="majorHAnsi" w:hAnsiTheme="majorHAnsi"/>
          <w:bCs/>
          <w:sz w:val="16"/>
          <w:szCs w:val="15"/>
        </w:rPr>
      </w:pPr>
    </w:p>
    <w:p w14:paraId="13B5635E" w14:textId="77777777" w:rsidR="00493527" w:rsidRDefault="00493527" w:rsidP="004C4B9B">
      <w:pPr>
        <w:jc w:val="both"/>
        <w:rPr>
          <w:rFonts w:asciiTheme="majorHAnsi" w:hAnsiTheme="majorHAnsi"/>
          <w:b/>
          <w:bCs/>
          <w:sz w:val="16"/>
          <w:szCs w:val="15"/>
        </w:rPr>
      </w:pPr>
    </w:p>
    <w:p w14:paraId="4A06D1D5" w14:textId="22534460" w:rsidR="004C4B9B" w:rsidRDefault="00493527" w:rsidP="004C4B9B">
      <w:pPr>
        <w:jc w:val="both"/>
        <w:rPr>
          <w:rFonts w:asciiTheme="majorHAnsi" w:hAnsiTheme="majorHAnsi"/>
          <w:b/>
          <w:bCs/>
          <w:sz w:val="16"/>
          <w:szCs w:val="15"/>
        </w:rPr>
      </w:pPr>
      <w:r>
        <w:rPr>
          <w:rFonts w:asciiTheme="majorHAnsi" w:hAnsiTheme="majorHAnsi"/>
          <w:b/>
          <w:bCs/>
          <w:sz w:val="18"/>
          <w:szCs w:val="15"/>
        </w:rPr>
        <w:t xml:space="preserve">Sub-topics covered in Unit </w:t>
      </w:r>
      <w:r>
        <w:rPr>
          <w:rFonts w:asciiTheme="majorHAnsi" w:hAnsiTheme="majorHAnsi"/>
          <w:b/>
          <w:bCs/>
          <w:sz w:val="18"/>
          <w:szCs w:val="15"/>
        </w:rPr>
        <w:t>2</w:t>
      </w:r>
      <w:r>
        <w:rPr>
          <w:rFonts w:asciiTheme="majorHAnsi" w:hAnsiTheme="majorHAnsi"/>
          <w:b/>
          <w:bCs/>
          <w:sz w:val="18"/>
          <w:szCs w:val="15"/>
        </w:rPr>
        <w:t xml:space="preserve"> </w:t>
      </w:r>
      <w:r>
        <w:rPr>
          <w:rFonts w:asciiTheme="majorHAnsi" w:hAnsiTheme="majorHAnsi"/>
          <w:b/>
          <w:bCs/>
          <w:sz w:val="18"/>
          <w:szCs w:val="15"/>
        </w:rPr>
        <w:t>Macroeconomics</w:t>
      </w:r>
      <w:r>
        <w:rPr>
          <w:rFonts w:asciiTheme="majorHAnsi" w:hAnsiTheme="majorHAnsi"/>
          <w:b/>
          <w:bCs/>
          <w:sz w:val="18"/>
          <w:szCs w:val="15"/>
        </w:rPr>
        <w:t xml:space="preserve"> (read IBDP study guide in Economics for detailed learning outcomes)</w:t>
      </w:r>
      <w:r w:rsidRPr="006D4C0B">
        <w:rPr>
          <w:rFonts w:asciiTheme="majorHAnsi" w:hAnsiTheme="majorHAnsi"/>
          <w:b/>
          <w:bCs/>
          <w:sz w:val="18"/>
          <w:szCs w:val="15"/>
        </w:rPr>
        <w:t>:</w:t>
      </w:r>
    </w:p>
    <w:p w14:paraId="74B73FE3" w14:textId="1F986D65" w:rsidR="00446EFB" w:rsidRDefault="00D927CE" w:rsidP="00D40394">
      <w:pPr>
        <w:pStyle w:val="ListParagraph"/>
        <w:numPr>
          <w:ilvl w:val="0"/>
          <w:numId w:val="29"/>
        </w:numPr>
        <w:rPr>
          <w:rFonts w:ascii="Cambria" w:hAnsi="Cambria" w:cstheme="minorBidi"/>
          <w:sz w:val="18"/>
          <w:szCs w:val="18"/>
        </w:rPr>
      </w:pPr>
      <w:r>
        <w:rPr>
          <w:rFonts w:ascii="Cambria" w:hAnsi="Cambria" w:cstheme="minorBidi"/>
          <w:sz w:val="18"/>
          <w:szCs w:val="18"/>
        </w:rPr>
        <w:t>The level of overall economic activity</w:t>
      </w:r>
    </w:p>
    <w:p w14:paraId="6A183502" w14:textId="1770CB7F" w:rsidR="00D927CE" w:rsidRDefault="00D927CE" w:rsidP="00D927CE">
      <w:pPr>
        <w:pStyle w:val="ListParagraph"/>
        <w:numPr>
          <w:ilvl w:val="0"/>
          <w:numId w:val="29"/>
        </w:numPr>
        <w:rPr>
          <w:rFonts w:ascii="Cambria" w:hAnsi="Cambria" w:cstheme="minorBidi"/>
          <w:sz w:val="18"/>
          <w:szCs w:val="18"/>
        </w:rPr>
      </w:pPr>
      <w:r>
        <w:rPr>
          <w:rFonts w:ascii="Cambria" w:hAnsi="Cambria" w:cstheme="minorBidi"/>
          <w:sz w:val="18"/>
          <w:szCs w:val="18"/>
        </w:rPr>
        <w:t>Aggregate demand and aggregate supply</w:t>
      </w:r>
    </w:p>
    <w:p w14:paraId="5D3B731E" w14:textId="60FB17A5" w:rsidR="00D927CE" w:rsidRDefault="00D927CE" w:rsidP="00D927CE">
      <w:pPr>
        <w:pStyle w:val="ListParagraph"/>
        <w:numPr>
          <w:ilvl w:val="0"/>
          <w:numId w:val="29"/>
        </w:numPr>
        <w:rPr>
          <w:rFonts w:ascii="Cambria" w:hAnsi="Cambria" w:cstheme="minorBidi"/>
          <w:sz w:val="18"/>
          <w:szCs w:val="18"/>
        </w:rPr>
      </w:pPr>
      <w:r>
        <w:rPr>
          <w:rFonts w:ascii="Cambria" w:hAnsi="Cambria" w:cstheme="minorBidi"/>
          <w:sz w:val="18"/>
          <w:szCs w:val="18"/>
        </w:rPr>
        <w:t>Macroeconomic objectives</w:t>
      </w:r>
    </w:p>
    <w:p w14:paraId="1BC6FFA4" w14:textId="4BB47654" w:rsidR="00D927CE" w:rsidRDefault="00D927CE" w:rsidP="00D927CE">
      <w:pPr>
        <w:pStyle w:val="ListParagraph"/>
        <w:numPr>
          <w:ilvl w:val="0"/>
          <w:numId w:val="29"/>
        </w:numPr>
        <w:rPr>
          <w:rFonts w:ascii="Cambria" w:hAnsi="Cambria" w:cstheme="minorBidi"/>
          <w:sz w:val="18"/>
          <w:szCs w:val="18"/>
        </w:rPr>
      </w:pPr>
      <w:r>
        <w:rPr>
          <w:rFonts w:ascii="Cambria" w:hAnsi="Cambria" w:cstheme="minorBidi"/>
          <w:sz w:val="18"/>
          <w:szCs w:val="18"/>
        </w:rPr>
        <w:t>Fiscal policy</w:t>
      </w:r>
    </w:p>
    <w:p w14:paraId="652C60C9" w14:textId="10AD5618" w:rsidR="00D927CE" w:rsidRDefault="00D927CE" w:rsidP="00D927CE">
      <w:pPr>
        <w:pStyle w:val="ListParagraph"/>
        <w:numPr>
          <w:ilvl w:val="0"/>
          <w:numId w:val="29"/>
        </w:numPr>
        <w:rPr>
          <w:rFonts w:ascii="Cambria" w:hAnsi="Cambria" w:cstheme="minorBidi"/>
          <w:sz w:val="18"/>
          <w:szCs w:val="18"/>
        </w:rPr>
      </w:pPr>
      <w:r>
        <w:rPr>
          <w:rFonts w:ascii="Cambria" w:hAnsi="Cambria" w:cstheme="minorBidi"/>
          <w:sz w:val="18"/>
          <w:szCs w:val="18"/>
        </w:rPr>
        <w:t>Monetary policy</w:t>
      </w:r>
    </w:p>
    <w:p w14:paraId="3974F742" w14:textId="57158128" w:rsidR="00CB2B18" w:rsidRPr="00D927CE" w:rsidRDefault="00D927CE" w:rsidP="00CB2B18">
      <w:pPr>
        <w:pStyle w:val="ListParagraph"/>
        <w:numPr>
          <w:ilvl w:val="0"/>
          <w:numId w:val="29"/>
        </w:numPr>
        <w:rPr>
          <w:rFonts w:ascii="Cambria" w:hAnsi="Cambria" w:cstheme="minorBidi"/>
          <w:sz w:val="18"/>
          <w:szCs w:val="18"/>
        </w:rPr>
      </w:pPr>
      <w:r>
        <w:rPr>
          <w:rFonts w:ascii="Cambria" w:hAnsi="Cambria" w:cstheme="minorBidi"/>
          <w:sz w:val="18"/>
          <w:szCs w:val="18"/>
        </w:rPr>
        <w:t xml:space="preserve">Supply-side policies </w:t>
      </w:r>
    </w:p>
    <w:p w14:paraId="2530ED7D" w14:textId="77777777" w:rsidR="00CB2B18" w:rsidRPr="00CB2B18" w:rsidRDefault="00CB2B18" w:rsidP="00CB2B18">
      <w:pPr>
        <w:rPr>
          <w:rFonts w:ascii="Cambria" w:hAnsi="Cambria" w:cstheme="minorBidi"/>
          <w:sz w:val="18"/>
          <w:szCs w:val="18"/>
        </w:rPr>
      </w:pPr>
    </w:p>
    <w:p w14:paraId="351ACFB1" w14:textId="77777777" w:rsidR="00CF061C" w:rsidRPr="0094135D" w:rsidRDefault="00CF061C" w:rsidP="00CF061C">
      <w:pPr>
        <w:jc w:val="both"/>
        <w:rPr>
          <w:rFonts w:ascii="Verdana" w:hAnsi="Verdana"/>
          <w:sz w:val="10"/>
          <w:szCs w:val="18"/>
        </w:rPr>
      </w:pPr>
    </w:p>
    <w:p w14:paraId="609E8640" w14:textId="42514D5C" w:rsidR="00CF061C" w:rsidRDefault="00CF061C" w:rsidP="00CF061C">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w:t>
      </w:r>
      <w:r>
        <w:rPr>
          <w:rFonts w:ascii="Arial Narrow" w:hAnsi="Arial Narrow" w:cs="Arial"/>
          <w:bCs/>
          <w:i/>
          <w:sz w:val="16"/>
          <w:szCs w:val="15"/>
        </w:rPr>
        <w:t>3</w:t>
      </w:r>
      <w:r w:rsidRPr="0094135D">
        <w:rPr>
          <w:rFonts w:ascii="Arial Narrow" w:hAnsi="Arial Narrow" w:cs="Arial"/>
          <w:bCs/>
          <w:i/>
          <w:sz w:val="16"/>
          <w:szCs w:val="15"/>
        </w:rPr>
        <w:t xml:space="preserve"> – </w:t>
      </w:r>
      <w:r w:rsidR="00CB2B18">
        <w:rPr>
          <w:rFonts w:ascii="Arial Narrow" w:hAnsi="Arial Narrow" w:cs="Arial"/>
          <w:bCs/>
          <w:sz w:val="16"/>
          <w:szCs w:val="15"/>
        </w:rPr>
        <w:t xml:space="preserve">International </w:t>
      </w:r>
      <w:r w:rsidR="00045C31">
        <w:rPr>
          <w:rFonts w:ascii="Arial Narrow" w:hAnsi="Arial Narrow" w:cs="Arial"/>
          <w:bCs/>
          <w:sz w:val="16"/>
          <w:szCs w:val="15"/>
        </w:rPr>
        <w:t>Economics</w:t>
      </w:r>
    </w:p>
    <w:p w14:paraId="3C9133FF" w14:textId="51EE6B40" w:rsidR="00CF061C" w:rsidRPr="0094135D" w:rsidRDefault="00CF061C" w:rsidP="00CF061C">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D40394">
        <w:rPr>
          <w:rFonts w:ascii="Arial Narrow" w:hAnsi="Arial Narrow" w:cs="Arial"/>
          <w:bCs/>
          <w:sz w:val="16"/>
          <w:szCs w:val="15"/>
        </w:rPr>
        <w:t>8 weeks</w:t>
      </w:r>
    </w:p>
    <w:p w14:paraId="298482F2" w14:textId="77777777" w:rsidR="00CF061C" w:rsidRPr="0094135D" w:rsidRDefault="00CF061C" w:rsidP="00CF061C">
      <w:pPr>
        <w:jc w:val="both"/>
        <w:rPr>
          <w:rFonts w:ascii="Verdana" w:hAnsi="Verdana"/>
          <w:noProof/>
          <w:sz w:val="6"/>
          <w:szCs w:val="18"/>
        </w:rPr>
      </w:pPr>
    </w:p>
    <w:p w14:paraId="424A912C" w14:textId="43DC3215" w:rsidR="00D40394" w:rsidRDefault="004C4B9B" w:rsidP="00D40394">
      <w:pPr>
        <w:rPr>
          <w:rFonts w:ascii="Cambria" w:hAnsi="Cambria" w:cstheme="minorBidi"/>
          <w:sz w:val="18"/>
          <w:szCs w:val="18"/>
        </w:rPr>
      </w:pPr>
      <w:r w:rsidRPr="004C4B9B">
        <w:rPr>
          <w:rFonts w:asciiTheme="majorHAnsi" w:hAnsiTheme="majorHAnsi"/>
          <w:b/>
          <w:bCs/>
          <w:sz w:val="16"/>
          <w:szCs w:val="15"/>
        </w:rPr>
        <w:t>Unit Description:</w:t>
      </w:r>
      <w:r w:rsidRPr="004C4B9B">
        <w:rPr>
          <w:rFonts w:asciiTheme="majorHAnsi" w:hAnsiTheme="majorHAnsi"/>
          <w:bCs/>
          <w:sz w:val="16"/>
          <w:szCs w:val="15"/>
        </w:rPr>
        <w:t xml:space="preserve"> </w:t>
      </w:r>
      <w:r w:rsidR="00D40394" w:rsidRPr="00334190">
        <w:rPr>
          <w:rFonts w:ascii="Cambria" w:hAnsi="Cambria" w:cstheme="minorBidi"/>
          <w:sz w:val="18"/>
          <w:szCs w:val="18"/>
        </w:rPr>
        <w:t xml:space="preserve">This unit </w:t>
      </w:r>
      <w:r w:rsidR="00CB2B18">
        <w:rPr>
          <w:rFonts w:ascii="Cambria" w:hAnsi="Cambria" w:cstheme="minorBidi"/>
          <w:sz w:val="18"/>
          <w:szCs w:val="18"/>
        </w:rPr>
        <w:t>focuses on why countries trade</w:t>
      </w:r>
      <w:r w:rsidR="00352E68">
        <w:rPr>
          <w:rFonts w:ascii="Cambria" w:hAnsi="Cambria" w:cstheme="minorBidi"/>
          <w:sz w:val="18"/>
          <w:szCs w:val="18"/>
        </w:rPr>
        <w:t xml:space="preserve"> and comparing and contrasting </w:t>
      </w:r>
      <w:r w:rsidR="00CB2B18">
        <w:rPr>
          <w:rFonts w:ascii="Cambria" w:hAnsi="Cambria" w:cstheme="minorBidi"/>
          <w:sz w:val="18"/>
          <w:szCs w:val="18"/>
        </w:rPr>
        <w:t xml:space="preserve">free trade </w:t>
      </w:r>
      <w:r w:rsidR="00352E68">
        <w:rPr>
          <w:rFonts w:ascii="Cambria" w:hAnsi="Cambria" w:cstheme="minorBidi"/>
          <w:sz w:val="18"/>
          <w:szCs w:val="18"/>
        </w:rPr>
        <w:t>and</w:t>
      </w:r>
      <w:r w:rsidR="00CB2B18">
        <w:rPr>
          <w:rFonts w:ascii="Cambria" w:hAnsi="Cambria" w:cstheme="minorBidi"/>
          <w:sz w:val="18"/>
          <w:szCs w:val="18"/>
        </w:rPr>
        <w:t xml:space="preserve"> protectionism.  We explore</w:t>
      </w:r>
      <w:r w:rsidR="007D7574">
        <w:rPr>
          <w:rFonts w:ascii="Cambria" w:hAnsi="Cambria" w:cstheme="minorBidi"/>
          <w:sz w:val="18"/>
          <w:szCs w:val="18"/>
        </w:rPr>
        <w:t xml:space="preserve"> </w:t>
      </w:r>
      <w:r w:rsidR="00CB2B18">
        <w:rPr>
          <w:rFonts w:ascii="Cambria" w:hAnsi="Cambria" w:cstheme="minorBidi"/>
          <w:sz w:val="18"/>
          <w:szCs w:val="18"/>
        </w:rPr>
        <w:t>currencies</w:t>
      </w:r>
      <w:r w:rsidR="007D7574">
        <w:rPr>
          <w:rFonts w:ascii="Cambria" w:hAnsi="Cambria" w:cstheme="minorBidi"/>
          <w:sz w:val="18"/>
          <w:szCs w:val="18"/>
        </w:rPr>
        <w:t xml:space="preserve">, </w:t>
      </w:r>
      <w:r w:rsidR="00CB2B18">
        <w:rPr>
          <w:rFonts w:ascii="Cambria" w:hAnsi="Cambria" w:cstheme="minorBidi"/>
          <w:sz w:val="18"/>
          <w:szCs w:val="18"/>
        </w:rPr>
        <w:t>specifically exchange rates.  We look at how trade</w:t>
      </w:r>
      <w:r w:rsidR="00564940">
        <w:rPr>
          <w:rFonts w:ascii="Cambria" w:hAnsi="Cambria" w:cstheme="minorBidi"/>
          <w:sz w:val="18"/>
          <w:szCs w:val="18"/>
        </w:rPr>
        <w:t xml:space="preserve"> </w:t>
      </w:r>
      <w:r w:rsidR="00DA26E6">
        <w:rPr>
          <w:rFonts w:ascii="Cambria" w:hAnsi="Cambria" w:cstheme="minorBidi"/>
          <w:sz w:val="18"/>
          <w:szCs w:val="18"/>
        </w:rPr>
        <w:t xml:space="preserve">and exchange rates </w:t>
      </w:r>
      <w:r w:rsidR="00CB2B18">
        <w:rPr>
          <w:rFonts w:ascii="Cambria" w:hAnsi="Cambria" w:cstheme="minorBidi"/>
          <w:sz w:val="18"/>
          <w:szCs w:val="18"/>
        </w:rPr>
        <w:t xml:space="preserve">can </w:t>
      </w:r>
      <w:r w:rsidR="00564940">
        <w:rPr>
          <w:rFonts w:ascii="Cambria" w:hAnsi="Cambria" w:cstheme="minorBidi"/>
          <w:sz w:val="18"/>
          <w:szCs w:val="18"/>
        </w:rPr>
        <w:t>a</w:t>
      </w:r>
      <w:r w:rsidR="00CB2B18">
        <w:rPr>
          <w:rFonts w:ascii="Cambria" w:hAnsi="Cambria" w:cstheme="minorBidi"/>
          <w:sz w:val="18"/>
          <w:szCs w:val="18"/>
        </w:rPr>
        <w:t>ffect</w:t>
      </w:r>
      <w:r w:rsidR="007D7574">
        <w:rPr>
          <w:rFonts w:ascii="Cambria" w:hAnsi="Cambria" w:cstheme="minorBidi"/>
          <w:sz w:val="18"/>
          <w:szCs w:val="18"/>
        </w:rPr>
        <w:t xml:space="preserve"> a country’s</w:t>
      </w:r>
      <w:r w:rsidR="00CB2B18">
        <w:rPr>
          <w:rFonts w:ascii="Cambria" w:hAnsi="Cambria" w:cstheme="minorBidi"/>
          <w:sz w:val="18"/>
          <w:szCs w:val="18"/>
        </w:rPr>
        <w:t xml:space="preserve"> balance of payments.  We also explore</w:t>
      </w:r>
      <w:r w:rsidR="0011726D">
        <w:rPr>
          <w:rFonts w:ascii="Cambria" w:hAnsi="Cambria" w:cstheme="minorBidi"/>
          <w:sz w:val="18"/>
          <w:szCs w:val="18"/>
        </w:rPr>
        <w:t xml:space="preserve"> real-world</w:t>
      </w:r>
      <w:r w:rsidR="00CB2B18">
        <w:rPr>
          <w:rFonts w:ascii="Cambria" w:hAnsi="Cambria" w:cstheme="minorBidi"/>
          <w:sz w:val="18"/>
          <w:szCs w:val="18"/>
        </w:rPr>
        <w:t xml:space="preserve"> trade agreements by looking at </w:t>
      </w:r>
      <w:r w:rsidR="00C278B3">
        <w:rPr>
          <w:rFonts w:ascii="Cambria" w:hAnsi="Cambria" w:cstheme="minorBidi"/>
          <w:sz w:val="18"/>
          <w:szCs w:val="18"/>
        </w:rPr>
        <w:t xml:space="preserve">different </w:t>
      </w:r>
      <w:r w:rsidR="00D752F7">
        <w:rPr>
          <w:rFonts w:ascii="Cambria" w:hAnsi="Cambria" w:cstheme="minorBidi"/>
          <w:sz w:val="18"/>
          <w:szCs w:val="18"/>
        </w:rPr>
        <w:t>forms</w:t>
      </w:r>
      <w:r w:rsidR="00C278B3">
        <w:rPr>
          <w:rFonts w:ascii="Cambria" w:hAnsi="Cambria" w:cstheme="minorBidi"/>
          <w:sz w:val="18"/>
          <w:szCs w:val="18"/>
        </w:rPr>
        <w:t xml:space="preserve"> of </w:t>
      </w:r>
      <w:r w:rsidR="00CB2B18">
        <w:rPr>
          <w:rFonts w:ascii="Cambria" w:hAnsi="Cambria" w:cstheme="minorBidi"/>
          <w:sz w:val="18"/>
          <w:szCs w:val="18"/>
        </w:rPr>
        <w:t>economic integration</w:t>
      </w:r>
      <w:r w:rsidR="008A1830">
        <w:rPr>
          <w:rFonts w:ascii="Cambria" w:hAnsi="Cambria" w:cstheme="minorBidi"/>
          <w:sz w:val="18"/>
          <w:szCs w:val="18"/>
        </w:rPr>
        <w:t xml:space="preserve"> (</w:t>
      </w:r>
      <w:proofErr w:type="spellStart"/>
      <w:r w:rsidR="008A1830">
        <w:rPr>
          <w:rFonts w:ascii="Cambria" w:hAnsi="Cambria" w:cstheme="minorBidi"/>
          <w:sz w:val="18"/>
          <w:szCs w:val="18"/>
        </w:rPr>
        <w:t>ie</w:t>
      </w:r>
      <w:proofErr w:type="spellEnd"/>
      <w:r w:rsidR="008A1830">
        <w:rPr>
          <w:rFonts w:ascii="Cambria" w:hAnsi="Cambria" w:cstheme="minorBidi"/>
          <w:sz w:val="18"/>
          <w:szCs w:val="18"/>
        </w:rPr>
        <w:t xml:space="preserve">, </w:t>
      </w:r>
      <w:r w:rsidR="00D752F7">
        <w:rPr>
          <w:rFonts w:ascii="Cambria" w:hAnsi="Cambria" w:cstheme="minorBidi"/>
          <w:sz w:val="18"/>
          <w:szCs w:val="18"/>
        </w:rPr>
        <w:t xml:space="preserve">a free trade area, a </w:t>
      </w:r>
      <w:r w:rsidR="008A1830">
        <w:rPr>
          <w:rFonts w:ascii="Cambria" w:hAnsi="Cambria" w:cstheme="minorBidi"/>
          <w:sz w:val="18"/>
          <w:szCs w:val="18"/>
        </w:rPr>
        <w:t>common market,</w:t>
      </w:r>
      <w:r w:rsidR="00D752F7">
        <w:rPr>
          <w:rFonts w:ascii="Cambria" w:hAnsi="Cambria" w:cstheme="minorBidi"/>
          <w:sz w:val="18"/>
          <w:szCs w:val="18"/>
        </w:rPr>
        <w:t xml:space="preserve"> and a </w:t>
      </w:r>
      <w:r w:rsidR="008A1830">
        <w:rPr>
          <w:rFonts w:ascii="Cambria" w:hAnsi="Cambria" w:cstheme="minorBidi"/>
          <w:sz w:val="18"/>
          <w:szCs w:val="18"/>
        </w:rPr>
        <w:t>customs union</w:t>
      </w:r>
      <w:r w:rsidR="00B262B9">
        <w:rPr>
          <w:rFonts w:ascii="Cambria" w:hAnsi="Cambria" w:cstheme="minorBidi"/>
          <w:sz w:val="18"/>
          <w:szCs w:val="18"/>
        </w:rPr>
        <w:t xml:space="preserve">. </w:t>
      </w:r>
    </w:p>
    <w:p w14:paraId="2DF12404" w14:textId="77777777" w:rsidR="00D40394" w:rsidRPr="00D40394" w:rsidRDefault="00D40394" w:rsidP="00D40394">
      <w:pPr>
        <w:rPr>
          <w:rFonts w:ascii="Cambria" w:hAnsi="Cambria" w:cstheme="minorBidi"/>
          <w:sz w:val="18"/>
          <w:szCs w:val="18"/>
        </w:rPr>
      </w:pPr>
    </w:p>
    <w:p w14:paraId="45FBA96D" w14:textId="3AB0FEEF" w:rsidR="004C4B9B" w:rsidRPr="008C06C3" w:rsidRDefault="00CB2B18" w:rsidP="004C4B9B">
      <w:pPr>
        <w:jc w:val="both"/>
        <w:rPr>
          <w:rFonts w:ascii="Cambria" w:hAnsi="Cambria" w:cstheme="minorBidi"/>
          <w:sz w:val="18"/>
          <w:szCs w:val="18"/>
        </w:rPr>
      </w:pPr>
      <w:r>
        <w:rPr>
          <w:rFonts w:asciiTheme="majorHAnsi" w:hAnsiTheme="majorHAnsi"/>
          <w:b/>
          <w:bCs/>
          <w:sz w:val="16"/>
          <w:szCs w:val="15"/>
        </w:rPr>
        <w:t>HL topics</w:t>
      </w:r>
      <w:r w:rsidR="004C4B9B" w:rsidRPr="004C4B9B">
        <w:rPr>
          <w:rFonts w:asciiTheme="majorHAnsi" w:hAnsiTheme="majorHAnsi"/>
          <w:b/>
          <w:bCs/>
          <w:sz w:val="16"/>
          <w:szCs w:val="15"/>
        </w:rPr>
        <w:t>:</w:t>
      </w:r>
      <w:r w:rsidR="004C4B9B" w:rsidRPr="004C4B9B">
        <w:rPr>
          <w:rFonts w:asciiTheme="majorHAnsi" w:hAnsiTheme="majorHAnsi"/>
          <w:bCs/>
          <w:sz w:val="16"/>
          <w:szCs w:val="15"/>
        </w:rPr>
        <w:t xml:space="preserve"> </w:t>
      </w:r>
      <w:r w:rsidR="00B0729C">
        <w:rPr>
          <w:rFonts w:ascii="Cambria" w:hAnsi="Cambria" w:cstheme="minorBidi"/>
          <w:sz w:val="18"/>
          <w:szCs w:val="18"/>
        </w:rPr>
        <w:t xml:space="preserve">The unit is extended to calculate and explain </w:t>
      </w:r>
      <w:r w:rsidR="00CD5194">
        <w:rPr>
          <w:rFonts w:ascii="Cambria" w:hAnsi="Cambria" w:cstheme="minorBidi"/>
          <w:sz w:val="18"/>
          <w:szCs w:val="18"/>
        </w:rPr>
        <w:t xml:space="preserve">terms of trade, </w:t>
      </w:r>
      <w:r w:rsidR="00B0729C">
        <w:rPr>
          <w:rFonts w:ascii="Cambria" w:hAnsi="Cambria" w:cstheme="minorBidi"/>
          <w:sz w:val="18"/>
          <w:szCs w:val="18"/>
        </w:rPr>
        <w:t>absolute advantage</w:t>
      </w:r>
      <w:r w:rsidR="00CD5194">
        <w:rPr>
          <w:rFonts w:ascii="Cambria" w:hAnsi="Cambria" w:cstheme="minorBidi"/>
          <w:sz w:val="18"/>
          <w:szCs w:val="18"/>
        </w:rPr>
        <w:t xml:space="preserve">, </w:t>
      </w:r>
      <w:r w:rsidR="00534D66">
        <w:rPr>
          <w:rFonts w:ascii="Cambria" w:hAnsi="Cambria" w:cstheme="minorBidi"/>
          <w:sz w:val="18"/>
          <w:szCs w:val="18"/>
        </w:rPr>
        <w:t>and</w:t>
      </w:r>
      <w:r w:rsidR="00B0729C">
        <w:rPr>
          <w:rFonts w:ascii="Cambria" w:hAnsi="Cambria" w:cstheme="minorBidi"/>
          <w:sz w:val="18"/>
          <w:szCs w:val="18"/>
        </w:rPr>
        <w:t xml:space="preserve"> comparative advantage within </w:t>
      </w:r>
      <w:r w:rsidR="00534D66">
        <w:rPr>
          <w:rFonts w:ascii="Cambria" w:hAnsi="Cambria" w:cstheme="minorBidi"/>
          <w:sz w:val="18"/>
          <w:szCs w:val="18"/>
        </w:rPr>
        <w:t xml:space="preserve">the context of international </w:t>
      </w:r>
      <w:r w:rsidR="00B0729C">
        <w:rPr>
          <w:rFonts w:ascii="Cambria" w:hAnsi="Cambria" w:cstheme="minorBidi"/>
          <w:sz w:val="18"/>
          <w:szCs w:val="18"/>
        </w:rPr>
        <w:t xml:space="preserve">trade.  We calculate from diagrams </w:t>
      </w:r>
      <w:r w:rsidR="00CF443E">
        <w:rPr>
          <w:rFonts w:ascii="Cambria" w:hAnsi="Cambria" w:cstheme="minorBidi"/>
          <w:sz w:val="18"/>
          <w:szCs w:val="18"/>
        </w:rPr>
        <w:t xml:space="preserve">the </w:t>
      </w:r>
      <w:r w:rsidR="00B0729C">
        <w:rPr>
          <w:rFonts w:ascii="Cambria" w:hAnsi="Cambria" w:cstheme="minorBidi"/>
          <w:sz w:val="18"/>
          <w:szCs w:val="18"/>
        </w:rPr>
        <w:t xml:space="preserve">effects of tariffs, quotas, and subsidies on different stakeholders.  </w:t>
      </w:r>
      <w:r w:rsidR="00CF443E">
        <w:rPr>
          <w:rFonts w:ascii="Cambria" w:hAnsi="Cambria" w:cstheme="minorBidi"/>
          <w:sz w:val="18"/>
          <w:szCs w:val="18"/>
        </w:rPr>
        <w:t xml:space="preserve">Calculations of exchange rates between different currencies, balance of payments (including current account) calculations are </w:t>
      </w:r>
      <w:r w:rsidR="00C309ED">
        <w:rPr>
          <w:rFonts w:ascii="Cambria" w:hAnsi="Cambria" w:cstheme="minorBidi"/>
          <w:sz w:val="18"/>
          <w:szCs w:val="18"/>
        </w:rPr>
        <w:t xml:space="preserve">addressed, too. </w:t>
      </w:r>
      <w:r w:rsidR="00E41FCC">
        <w:rPr>
          <w:rFonts w:ascii="Cambria" w:hAnsi="Cambria" w:cstheme="minorBidi"/>
          <w:sz w:val="18"/>
          <w:szCs w:val="18"/>
        </w:rPr>
        <w:t>In addition to the analysis of expenditure policies, the Marshall-Lerner condition and the J-curve effect will be explore</w:t>
      </w:r>
      <w:r w:rsidR="00B12D5F">
        <w:rPr>
          <w:rFonts w:ascii="Cambria" w:hAnsi="Cambria" w:cstheme="minorBidi"/>
          <w:sz w:val="18"/>
          <w:szCs w:val="18"/>
        </w:rPr>
        <w:t>d, too</w:t>
      </w:r>
      <w:r w:rsidR="00E41FCC">
        <w:rPr>
          <w:rFonts w:ascii="Cambria" w:hAnsi="Cambria" w:cstheme="minorBidi"/>
          <w:sz w:val="18"/>
          <w:szCs w:val="18"/>
        </w:rPr>
        <w:t xml:space="preserve">. </w:t>
      </w:r>
      <w:r w:rsidR="00B0729C">
        <w:rPr>
          <w:rFonts w:ascii="Cambria" w:hAnsi="Cambria" w:cstheme="minorBidi"/>
          <w:sz w:val="18"/>
          <w:szCs w:val="18"/>
        </w:rPr>
        <w:t>The concepts of trade creation and diversion will be explored as well.</w:t>
      </w:r>
    </w:p>
    <w:p w14:paraId="629F8C31" w14:textId="77777777" w:rsidR="004C4B9B" w:rsidRPr="004C4B9B" w:rsidRDefault="004C4B9B" w:rsidP="004C4B9B">
      <w:pPr>
        <w:jc w:val="both"/>
        <w:rPr>
          <w:rFonts w:asciiTheme="majorHAnsi" w:hAnsiTheme="majorHAnsi"/>
          <w:bCs/>
          <w:sz w:val="16"/>
          <w:szCs w:val="15"/>
        </w:rPr>
      </w:pPr>
    </w:p>
    <w:p w14:paraId="67617B81" w14:textId="16BC9CBA" w:rsidR="00BE2400" w:rsidRDefault="00BE2400" w:rsidP="00BE2400">
      <w:pPr>
        <w:jc w:val="both"/>
        <w:rPr>
          <w:rFonts w:asciiTheme="majorHAnsi" w:hAnsiTheme="majorHAnsi"/>
          <w:b/>
          <w:bCs/>
          <w:sz w:val="18"/>
          <w:szCs w:val="15"/>
        </w:rPr>
      </w:pPr>
      <w:r>
        <w:rPr>
          <w:rFonts w:asciiTheme="majorHAnsi" w:hAnsiTheme="majorHAnsi"/>
          <w:b/>
          <w:bCs/>
          <w:sz w:val="18"/>
          <w:szCs w:val="15"/>
        </w:rPr>
        <w:t xml:space="preserve">Sub-topics covered in Unit </w:t>
      </w:r>
      <w:r>
        <w:rPr>
          <w:rFonts w:asciiTheme="majorHAnsi" w:hAnsiTheme="majorHAnsi"/>
          <w:b/>
          <w:bCs/>
          <w:sz w:val="18"/>
          <w:szCs w:val="15"/>
        </w:rPr>
        <w:t>3</w:t>
      </w:r>
      <w:r>
        <w:rPr>
          <w:rFonts w:asciiTheme="majorHAnsi" w:hAnsiTheme="majorHAnsi"/>
          <w:b/>
          <w:bCs/>
          <w:sz w:val="18"/>
          <w:szCs w:val="15"/>
        </w:rPr>
        <w:t xml:space="preserve"> </w:t>
      </w:r>
      <w:r>
        <w:rPr>
          <w:rFonts w:asciiTheme="majorHAnsi" w:hAnsiTheme="majorHAnsi"/>
          <w:b/>
          <w:bCs/>
          <w:sz w:val="18"/>
          <w:szCs w:val="15"/>
        </w:rPr>
        <w:t>International Economics</w:t>
      </w:r>
      <w:r>
        <w:rPr>
          <w:rFonts w:asciiTheme="majorHAnsi" w:hAnsiTheme="majorHAnsi"/>
          <w:b/>
          <w:bCs/>
          <w:sz w:val="18"/>
          <w:szCs w:val="15"/>
        </w:rPr>
        <w:t xml:space="preserve"> (read IBDP study guide in Economics for detailed learning outcomes)</w:t>
      </w:r>
      <w:r w:rsidRPr="006D4C0B">
        <w:rPr>
          <w:rFonts w:asciiTheme="majorHAnsi" w:hAnsiTheme="majorHAnsi"/>
          <w:b/>
          <w:bCs/>
          <w:sz w:val="18"/>
          <w:szCs w:val="15"/>
        </w:rPr>
        <w:t xml:space="preserve">: </w:t>
      </w:r>
    </w:p>
    <w:p w14:paraId="2777B7DF" w14:textId="7AA97692" w:rsidR="00BE2400" w:rsidRDefault="000F3E8A" w:rsidP="00BE2400">
      <w:pPr>
        <w:pStyle w:val="ListParagraph"/>
        <w:numPr>
          <w:ilvl w:val="0"/>
          <w:numId w:val="30"/>
        </w:numPr>
        <w:jc w:val="both"/>
        <w:rPr>
          <w:rFonts w:asciiTheme="majorHAnsi" w:hAnsiTheme="majorHAnsi"/>
          <w:bCs/>
          <w:sz w:val="18"/>
          <w:szCs w:val="15"/>
        </w:rPr>
      </w:pPr>
      <w:r>
        <w:rPr>
          <w:rFonts w:asciiTheme="majorHAnsi" w:hAnsiTheme="majorHAnsi"/>
          <w:bCs/>
          <w:sz w:val="18"/>
          <w:szCs w:val="15"/>
        </w:rPr>
        <w:t>International trade</w:t>
      </w:r>
    </w:p>
    <w:p w14:paraId="5236AD2F" w14:textId="687CE1C7" w:rsidR="000F3E8A" w:rsidRDefault="000F3E8A" w:rsidP="00BE2400">
      <w:pPr>
        <w:pStyle w:val="ListParagraph"/>
        <w:numPr>
          <w:ilvl w:val="0"/>
          <w:numId w:val="30"/>
        </w:numPr>
        <w:jc w:val="both"/>
        <w:rPr>
          <w:rFonts w:asciiTheme="majorHAnsi" w:hAnsiTheme="majorHAnsi"/>
          <w:bCs/>
          <w:sz w:val="18"/>
          <w:szCs w:val="15"/>
        </w:rPr>
      </w:pPr>
      <w:r>
        <w:rPr>
          <w:rFonts w:asciiTheme="majorHAnsi" w:hAnsiTheme="majorHAnsi"/>
          <w:bCs/>
          <w:sz w:val="18"/>
          <w:szCs w:val="15"/>
        </w:rPr>
        <w:t>Exchange rates</w:t>
      </w:r>
    </w:p>
    <w:p w14:paraId="19EE737A" w14:textId="114293B6" w:rsidR="000F3E8A" w:rsidRDefault="000F3E8A" w:rsidP="00BE2400">
      <w:pPr>
        <w:pStyle w:val="ListParagraph"/>
        <w:numPr>
          <w:ilvl w:val="0"/>
          <w:numId w:val="30"/>
        </w:numPr>
        <w:jc w:val="both"/>
        <w:rPr>
          <w:rFonts w:asciiTheme="majorHAnsi" w:hAnsiTheme="majorHAnsi"/>
          <w:bCs/>
          <w:sz w:val="18"/>
          <w:szCs w:val="15"/>
        </w:rPr>
      </w:pPr>
      <w:r>
        <w:rPr>
          <w:rFonts w:asciiTheme="majorHAnsi" w:hAnsiTheme="majorHAnsi"/>
          <w:bCs/>
          <w:sz w:val="18"/>
          <w:szCs w:val="15"/>
        </w:rPr>
        <w:t>The balance of payments</w:t>
      </w:r>
    </w:p>
    <w:p w14:paraId="42295893" w14:textId="7AF328CF" w:rsidR="000F3E8A" w:rsidRDefault="000F3E8A" w:rsidP="00BE2400">
      <w:pPr>
        <w:pStyle w:val="ListParagraph"/>
        <w:numPr>
          <w:ilvl w:val="0"/>
          <w:numId w:val="30"/>
        </w:numPr>
        <w:jc w:val="both"/>
        <w:rPr>
          <w:rFonts w:asciiTheme="majorHAnsi" w:hAnsiTheme="majorHAnsi"/>
          <w:bCs/>
          <w:sz w:val="18"/>
          <w:szCs w:val="15"/>
        </w:rPr>
      </w:pPr>
      <w:r>
        <w:rPr>
          <w:rFonts w:asciiTheme="majorHAnsi" w:hAnsiTheme="majorHAnsi"/>
          <w:bCs/>
          <w:sz w:val="18"/>
          <w:szCs w:val="15"/>
        </w:rPr>
        <w:t>Economic integration</w:t>
      </w:r>
    </w:p>
    <w:p w14:paraId="5D718874" w14:textId="4AB57456" w:rsidR="000F3E8A" w:rsidRDefault="000F3E8A" w:rsidP="00BE2400">
      <w:pPr>
        <w:pStyle w:val="ListParagraph"/>
        <w:numPr>
          <w:ilvl w:val="0"/>
          <w:numId w:val="30"/>
        </w:numPr>
        <w:jc w:val="both"/>
        <w:rPr>
          <w:rFonts w:asciiTheme="majorHAnsi" w:hAnsiTheme="majorHAnsi"/>
          <w:bCs/>
          <w:sz w:val="18"/>
          <w:szCs w:val="15"/>
        </w:rPr>
      </w:pPr>
      <w:r>
        <w:rPr>
          <w:rFonts w:asciiTheme="majorHAnsi" w:hAnsiTheme="majorHAnsi"/>
          <w:bCs/>
          <w:sz w:val="18"/>
          <w:szCs w:val="15"/>
        </w:rPr>
        <w:t xml:space="preserve">Terms of trade (HL only) </w:t>
      </w:r>
    </w:p>
    <w:p w14:paraId="68DAD18E" w14:textId="77777777" w:rsidR="00B0729C" w:rsidRPr="00C34CAB" w:rsidRDefault="00B0729C" w:rsidP="00C34CAB">
      <w:pPr>
        <w:rPr>
          <w:rFonts w:ascii="Cambria" w:hAnsi="Cambria" w:cstheme="minorBidi"/>
          <w:sz w:val="18"/>
          <w:szCs w:val="18"/>
        </w:rPr>
      </w:pPr>
    </w:p>
    <w:p w14:paraId="230548D7" w14:textId="77777777" w:rsidR="00CF061C" w:rsidRPr="0094135D" w:rsidRDefault="00CF061C" w:rsidP="00CF061C">
      <w:pPr>
        <w:jc w:val="both"/>
        <w:rPr>
          <w:rFonts w:ascii="Verdana" w:hAnsi="Verdana"/>
          <w:sz w:val="10"/>
          <w:szCs w:val="18"/>
        </w:rPr>
      </w:pPr>
    </w:p>
    <w:p w14:paraId="1CC82B7C" w14:textId="5948A3C7" w:rsidR="00CF061C" w:rsidRDefault="00CF061C" w:rsidP="00CF061C">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w:t>
      </w:r>
      <w:r>
        <w:rPr>
          <w:rFonts w:ascii="Arial Narrow" w:hAnsi="Arial Narrow" w:cs="Arial"/>
          <w:bCs/>
          <w:i/>
          <w:sz w:val="16"/>
          <w:szCs w:val="15"/>
        </w:rPr>
        <w:t>4</w:t>
      </w:r>
      <w:r w:rsidRPr="0094135D">
        <w:rPr>
          <w:rFonts w:ascii="Arial Narrow" w:hAnsi="Arial Narrow" w:cs="Arial"/>
          <w:bCs/>
          <w:i/>
          <w:sz w:val="16"/>
          <w:szCs w:val="15"/>
        </w:rPr>
        <w:t xml:space="preserve"> – </w:t>
      </w:r>
      <w:r w:rsidR="006031B9">
        <w:rPr>
          <w:rFonts w:ascii="Arial Narrow" w:hAnsi="Arial Narrow" w:cs="Arial"/>
          <w:bCs/>
          <w:sz w:val="16"/>
          <w:szCs w:val="15"/>
        </w:rPr>
        <w:t>Development Economics</w:t>
      </w:r>
    </w:p>
    <w:p w14:paraId="4639038C" w14:textId="4EE6DCA3" w:rsidR="00CF061C" w:rsidRPr="0094135D" w:rsidRDefault="00CF061C" w:rsidP="00CF061C">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92469D">
        <w:rPr>
          <w:rFonts w:ascii="Arial Narrow" w:hAnsi="Arial Narrow" w:cs="Arial"/>
          <w:bCs/>
          <w:sz w:val="16"/>
          <w:szCs w:val="15"/>
        </w:rPr>
        <w:t>8 weeks</w:t>
      </w:r>
    </w:p>
    <w:p w14:paraId="1449E0FD" w14:textId="77777777" w:rsidR="00CF061C" w:rsidRPr="0094135D" w:rsidRDefault="00CF061C" w:rsidP="00CF061C">
      <w:pPr>
        <w:jc w:val="both"/>
        <w:rPr>
          <w:rFonts w:ascii="Verdana" w:hAnsi="Verdana"/>
          <w:noProof/>
          <w:sz w:val="6"/>
          <w:szCs w:val="18"/>
        </w:rPr>
      </w:pPr>
    </w:p>
    <w:p w14:paraId="4B252620" w14:textId="472C792C" w:rsidR="00903609" w:rsidRDefault="004C4B9B" w:rsidP="006D4C0B">
      <w:pPr>
        <w:rPr>
          <w:rFonts w:ascii="Cambria" w:hAnsi="Cambria" w:cstheme="minorBidi"/>
          <w:sz w:val="18"/>
          <w:szCs w:val="18"/>
        </w:rPr>
      </w:pPr>
      <w:r w:rsidRPr="004C4B9B">
        <w:rPr>
          <w:rFonts w:asciiTheme="majorHAnsi" w:hAnsiTheme="majorHAnsi"/>
          <w:b/>
          <w:bCs/>
          <w:sz w:val="16"/>
          <w:szCs w:val="15"/>
        </w:rPr>
        <w:t>Unit Description:</w:t>
      </w:r>
      <w:r w:rsidRPr="004C4B9B">
        <w:rPr>
          <w:rFonts w:asciiTheme="majorHAnsi" w:hAnsiTheme="majorHAnsi"/>
          <w:bCs/>
          <w:sz w:val="16"/>
          <w:szCs w:val="15"/>
        </w:rPr>
        <w:t xml:space="preserve"> </w:t>
      </w:r>
      <w:r w:rsidR="0092469D" w:rsidRPr="00EC7FCE">
        <w:rPr>
          <w:rFonts w:ascii="Cambria" w:hAnsi="Cambria" w:cstheme="minorBidi"/>
          <w:sz w:val="18"/>
          <w:szCs w:val="18"/>
        </w:rPr>
        <w:t>This unit focu</w:t>
      </w:r>
      <w:r w:rsidR="006031B9">
        <w:rPr>
          <w:rFonts w:ascii="Cambria" w:hAnsi="Cambria" w:cstheme="minorBidi"/>
          <w:sz w:val="18"/>
          <w:szCs w:val="18"/>
        </w:rPr>
        <w:t>ses on Economic Development</w:t>
      </w:r>
      <w:r w:rsidR="00612E0B">
        <w:rPr>
          <w:rFonts w:ascii="Cambria" w:hAnsi="Cambria" w:cstheme="minorBidi"/>
          <w:sz w:val="18"/>
          <w:szCs w:val="18"/>
        </w:rPr>
        <w:t xml:space="preserve">, </w:t>
      </w:r>
      <w:r w:rsidR="006031B9">
        <w:rPr>
          <w:rFonts w:ascii="Cambria" w:hAnsi="Cambria" w:cstheme="minorBidi"/>
          <w:sz w:val="18"/>
          <w:szCs w:val="18"/>
        </w:rPr>
        <w:t xml:space="preserve">specifically the types of ways to measure </w:t>
      </w:r>
      <w:r w:rsidR="009B2C1F">
        <w:rPr>
          <w:rFonts w:ascii="Cambria" w:hAnsi="Cambria" w:cstheme="minorBidi"/>
          <w:sz w:val="18"/>
          <w:szCs w:val="18"/>
        </w:rPr>
        <w:t xml:space="preserve">economic </w:t>
      </w:r>
      <w:r w:rsidR="006031B9">
        <w:rPr>
          <w:rFonts w:ascii="Cambria" w:hAnsi="Cambria" w:cstheme="minorBidi"/>
          <w:sz w:val="18"/>
          <w:szCs w:val="18"/>
        </w:rPr>
        <w:t>development</w:t>
      </w:r>
      <w:r w:rsidR="00F62B96">
        <w:rPr>
          <w:rFonts w:ascii="Cambria" w:hAnsi="Cambria" w:cstheme="minorBidi"/>
          <w:sz w:val="18"/>
          <w:szCs w:val="18"/>
        </w:rPr>
        <w:t xml:space="preserve"> and </w:t>
      </w:r>
      <w:r w:rsidR="006031B9">
        <w:rPr>
          <w:rFonts w:ascii="Cambria" w:hAnsi="Cambria" w:cstheme="minorBidi"/>
          <w:sz w:val="18"/>
          <w:szCs w:val="18"/>
        </w:rPr>
        <w:t>how</w:t>
      </w:r>
      <w:r w:rsidR="00E600F0">
        <w:rPr>
          <w:rFonts w:ascii="Cambria" w:hAnsi="Cambria" w:cstheme="minorBidi"/>
          <w:sz w:val="18"/>
          <w:szCs w:val="18"/>
        </w:rPr>
        <w:t xml:space="preserve"> economic</w:t>
      </w:r>
      <w:r w:rsidR="006031B9">
        <w:rPr>
          <w:rFonts w:ascii="Cambria" w:hAnsi="Cambria" w:cstheme="minorBidi"/>
          <w:sz w:val="18"/>
          <w:szCs w:val="18"/>
        </w:rPr>
        <w:t xml:space="preserve"> development </w:t>
      </w:r>
      <w:r w:rsidR="00876589">
        <w:rPr>
          <w:rFonts w:ascii="Cambria" w:hAnsi="Cambria" w:cstheme="minorBidi"/>
          <w:sz w:val="18"/>
          <w:szCs w:val="18"/>
        </w:rPr>
        <w:t>differs from economic</w:t>
      </w:r>
      <w:r w:rsidR="006031B9">
        <w:rPr>
          <w:rFonts w:ascii="Cambria" w:hAnsi="Cambria" w:cstheme="minorBidi"/>
          <w:sz w:val="18"/>
          <w:szCs w:val="18"/>
        </w:rPr>
        <w:t xml:space="preserve"> growth.  We also look at factors of </w:t>
      </w:r>
      <w:r w:rsidR="000566A4">
        <w:rPr>
          <w:rFonts w:ascii="Cambria" w:hAnsi="Cambria" w:cstheme="minorBidi"/>
          <w:sz w:val="18"/>
          <w:szCs w:val="18"/>
        </w:rPr>
        <w:t xml:space="preserve">economic </w:t>
      </w:r>
      <w:r w:rsidR="006031B9">
        <w:rPr>
          <w:rFonts w:ascii="Cambria" w:hAnsi="Cambria" w:cstheme="minorBidi"/>
          <w:sz w:val="18"/>
          <w:szCs w:val="18"/>
        </w:rPr>
        <w:t>development</w:t>
      </w:r>
      <w:r w:rsidR="000566A4">
        <w:rPr>
          <w:rFonts w:ascii="Cambria" w:hAnsi="Cambria" w:cstheme="minorBidi"/>
          <w:sz w:val="18"/>
          <w:szCs w:val="18"/>
        </w:rPr>
        <w:t xml:space="preserve">, </w:t>
      </w:r>
      <w:r w:rsidR="006031B9">
        <w:rPr>
          <w:rFonts w:ascii="Cambria" w:hAnsi="Cambria" w:cstheme="minorBidi"/>
          <w:sz w:val="18"/>
          <w:szCs w:val="18"/>
        </w:rPr>
        <w:t xml:space="preserve">including domestic factors, international trade, and </w:t>
      </w:r>
      <w:r w:rsidR="00A71200">
        <w:rPr>
          <w:rFonts w:ascii="Cambria" w:hAnsi="Cambria" w:cstheme="minorBidi"/>
          <w:sz w:val="18"/>
          <w:szCs w:val="18"/>
        </w:rPr>
        <w:t>foreign</w:t>
      </w:r>
      <w:r w:rsidR="003A31AC">
        <w:rPr>
          <w:rFonts w:ascii="Cambria" w:hAnsi="Cambria" w:cstheme="minorBidi"/>
          <w:sz w:val="18"/>
          <w:szCs w:val="18"/>
        </w:rPr>
        <w:t xml:space="preserve"> direct investment</w:t>
      </w:r>
      <w:r w:rsidR="00A71200">
        <w:rPr>
          <w:rFonts w:ascii="Cambria" w:hAnsi="Cambria" w:cstheme="minorBidi"/>
          <w:sz w:val="18"/>
          <w:szCs w:val="18"/>
        </w:rPr>
        <w:t xml:space="preserve"> (FDI)</w:t>
      </w:r>
      <w:r w:rsidR="003A31AC">
        <w:rPr>
          <w:rFonts w:ascii="Cambria" w:hAnsi="Cambria" w:cstheme="minorBidi"/>
          <w:sz w:val="18"/>
          <w:szCs w:val="18"/>
        </w:rPr>
        <w:t xml:space="preserve">.  </w:t>
      </w:r>
      <w:r w:rsidR="00903609">
        <w:rPr>
          <w:rFonts w:ascii="Cambria" w:hAnsi="Cambria" w:cstheme="minorBidi"/>
          <w:sz w:val="18"/>
          <w:szCs w:val="18"/>
        </w:rPr>
        <w:t>The effectiveness of foreign aid</w:t>
      </w:r>
      <w:r w:rsidR="00513422">
        <w:rPr>
          <w:rFonts w:ascii="Cambria" w:hAnsi="Cambria" w:cstheme="minorBidi"/>
          <w:sz w:val="18"/>
          <w:szCs w:val="18"/>
        </w:rPr>
        <w:t xml:space="preserve"> and </w:t>
      </w:r>
      <w:r w:rsidR="00903609">
        <w:rPr>
          <w:rFonts w:ascii="Cambria" w:hAnsi="Cambria" w:cstheme="minorBidi"/>
          <w:sz w:val="18"/>
          <w:szCs w:val="18"/>
        </w:rPr>
        <w:t xml:space="preserve">multilateral development assistance </w:t>
      </w:r>
      <w:r w:rsidR="00513422">
        <w:rPr>
          <w:rFonts w:ascii="Cambria" w:hAnsi="Cambria" w:cstheme="minorBidi"/>
          <w:sz w:val="18"/>
          <w:szCs w:val="18"/>
        </w:rPr>
        <w:t>are evaluated</w:t>
      </w:r>
      <w:r w:rsidR="00CA7D09">
        <w:rPr>
          <w:rFonts w:ascii="Cambria" w:hAnsi="Cambria" w:cstheme="minorBidi"/>
          <w:sz w:val="18"/>
          <w:szCs w:val="18"/>
        </w:rPr>
        <w:t xml:space="preserve"> and, finally, the balance between market</w:t>
      </w:r>
      <w:r w:rsidR="009A2372">
        <w:rPr>
          <w:rFonts w:ascii="Cambria" w:hAnsi="Cambria" w:cstheme="minorBidi"/>
          <w:sz w:val="18"/>
          <w:szCs w:val="18"/>
        </w:rPr>
        <w:t>-oriented policies</w:t>
      </w:r>
      <w:r w:rsidR="00CA7D09">
        <w:rPr>
          <w:rFonts w:ascii="Cambria" w:hAnsi="Cambria" w:cstheme="minorBidi"/>
          <w:sz w:val="18"/>
          <w:szCs w:val="18"/>
        </w:rPr>
        <w:t xml:space="preserve"> and intervention</w:t>
      </w:r>
      <w:r w:rsidR="00660F75">
        <w:rPr>
          <w:rFonts w:ascii="Cambria" w:hAnsi="Cambria" w:cstheme="minorBidi"/>
          <w:sz w:val="18"/>
          <w:szCs w:val="18"/>
        </w:rPr>
        <w:t xml:space="preserve">ist policies are closely examined with respect to promoting economic development. </w:t>
      </w:r>
    </w:p>
    <w:p w14:paraId="17199D0E" w14:textId="77777777" w:rsidR="004C4B9B" w:rsidRPr="004C4B9B" w:rsidRDefault="004C4B9B" w:rsidP="006D4C0B">
      <w:pPr>
        <w:jc w:val="both"/>
        <w:rPr>
          <w:rFonts w:asciiTheme="majorHAnsi" w:hAnsiTheme="majorHAnsi"/>
          <w:bCs/>
          <w:sz w:val="16"/>
          <w:szCs w:val="15"/>
        </w:rPr>
      </w:pPr>
    </w:p>
    <w:p w14:paraId="3B0534F3" w14:textId="2BCB5E7A" w:rsidR="0092469D" w:rsidRPr="00F4104B" w:rsidRDefault="006031B9" w:rsidP="006D4C0B">
      <w:pPr>
        <w:rPr>
          <w:rFonts w:ascii="Cambria" w:hAnsi="Cambria" w:cstheme="minorBidi"/>
          <w:sz w:val="18"/>
          <w:szCs w:val="18"/>
        </w:rPr>
      </w:pPr>
      <w:r>
        <w:rPr>
          <w:rFonts w:asciiTheme="majorHAnsi" w:hAnsiTheme="majorHAnsi"/>
          <w:b/>
          <w:bCs/>
          <w:sz w:val="16"/>
          <w:szCs w:val="15"/>
        </w:rPr>
        <w:t>HL topics</w:t>
      </w:r>
      <w:r w:rsidR="004C4B9B" w:rsidRPr="004C4B9B">
        <w:rPr>
          <w:rFonts w:asciiTheme="majorHAnsi" w:hAnsiTheme="majorHAnsi"/>
          <w:b/>
          <w:bCs/>
          <w:sz w:val="16"/>
          <w:szCs w:val="15"/>
        </w:rPr>
        <w:t>:</w:t>
      </w:r>
      <w:r w:rsidR="004C4B9B" w:rsidRPr="004C4B9B">
        <w:rPr>
          <w:rFonts w:asciiTheme="majorHAnsi" w:hAnsiTheme="majorHAnsi"/>
          <w:bCs/>
          <w:sz w:val="16"/>
          <w:szCs w:val="15"/>
        </w:rPr>
        <w:t xml:space="preserve"> </w:t>
      </w:r>
      <w:r w:rsidR="00E37706">
        <w:rPr>
          <w:rFonts w:ascii="Cambria" w:hAnsi="Cambria" w:cstheme="minorBidi"/>
          <w:sz w:val="18"/>
          <w:szCs w:val="18"/>
        </w:rPr>
        <w:t>This unit contains only one extension topic for students studying the subject at a higher level. Students are required to evaluate the long-term changes in the terms of trade as a barrier to development for economically less developed countries</w:t>
      </w:r>
      <w:r w:rsidR="00662CE2">
        <w:rPr>
          <w:rFonts w:ascii="Cambria" w:hAnsi="Cambria" w:cstheme="minorBidi"/>
          <w:sz w:val="18"/>
          <w:szCs w:val="18"/>
        </w:rPr>
        <w:t xml:space="preserve">, with </w:t>
      </w:r>
      <w:r w:rsidR="00321048">
        <w:rPr>
          <w:rFonts w:ascii="Cambria" w:hAnsi="Cambria" w:cstheme="minorBidi"/>
          <w:sz w:val="18"/>
          <w:szCs w:val="18"/>
        </w:rPr>
        <w:t>explicit</w:t>
      </w:r>
      <w:r w:rsidR="00662CE2">
        <w:rPr>
          <w:rFonts w:ascii="Cambria" w:hAnsi="Cambria" w:cstheme="minorBidi"/>
          <w:sz w:val="18"/>
          <w:szCs w:val="18"/>
        </w:rPr>
        <w:t xml:space="preserve"> reference to specific real-world examples.  </w:t>
      </w:r>
    </w:p>
    <w:p w14:paraId="529032CF" w14:textId="77777777" w:rsidR="004C4B9B" w:rsidRPr="004C4B9B" w:rsidRDefault="004C4B9B" w:rsidP="006D4C0B">
      <w:pPr>
        <w:jc w:val="both"/>
        <w:rPr>
          <w:rFonts w:asciiTheme="majorHAnsi" w:hAnsiTheme="majorHAnsi"/>
          <w:bCs/>
          <w:sz w:val="16"/>
          <w:szCs w:val="15"/>
        </w:rPr>
      </w:pPr>
    </w:p>
    <w:p w14:paraId="21E52F17" w14:textId="611ED31F" w:rsidR="00A85D54" w:rsidRDefault="00A85D54" w:rsidP="00A85D54">
      <w:pPr>
        <w:jc w:val="both"/>
        <w:rPr>
          <w:rFonts w:asciiTheme="majorHAnsi" w:hAnsiTheme="majorHAnsi"/>
          <w:b/>
          <w:bCs/>
          <w:sz w:val="18"/>
          <w:szCs w:val="15"/>
        </w:rPr>
      </w:pPr>
      <w:r>
        <w:rPr>
          <w:rFonts w:asciiTheme="majorHAnsi" w:hAnsiTheme="majorHAnsi"/>
          <w:b/>
          <w:bCs/>
          <w:sz w:val="18"/>
          <w:szCs w:val="15"/>
        </w:rPr>
        <w:t xml:space="preserve">Sub-topics covered in Unit </w:t>
      </w:r>
      <w:r>
        <w:rPr>
          <w:rFonts w:asciiTheme="majorHAnsi" w:hAnsiTheme="majorHAnsi"/>
          <w:b/>
          <w:bCs/>
          <w:sz w:val="18"/>
          <w:szCs w:val="15"/>
        </w:rPr>
        <w:t>4</w:t>
      </w:r>
      <w:r>
        <w:rPr>
          <w:rFonts w:asciiTheme="majorHAnsi" w:hAnsiTheme="majorHAnsi"/>
          <w:b/>
          <w:bCs/>
          <w:sz w:val="18"/>
          <w:szCs w:val="15"/>
        </w:rPr>
        <w:t xml:space="preserve"> </w:t>
      </w:r>
      <w:r>
        <w:rPr>
          <w:rFonts w:asciiTheme="majorHAnsi" w:hAnsiTheme="majorHAnsi"/>
          <w:b/>
          <w:bCs/>
          <w:sz w:val="18"/>
          <w:szCs w:val="15"/>
        </w:rPr>
        <w:t>Development Economics</w:t>
      </w:r>
      <w:r>
        <w:rPr>
          <w:rFonts w:asciiTheme="majorHAnsi" w:hAnsiTheme="majorHAnsi"/>
          <w:b/>
          <w:bCs/>
          <w:sz w:val="18"/>
          <w:szCs w:val="15"/>
        </w:rPr>
        <w:t xml:space="preserve"> (read IBDP study guide in Economics for detailed learning outcomes)</w:t>
      </w:r>
      <w:r w:rsidRPr="006D4C0B">
        <w:rPr>
          <w:rFonts w:asciiTheme="majorHAnsi" w:hAnsiTheme="majorHAnsi"/>
          <w:b/>
          <w:bCs/>
          <w:sz w:val="18"/>
          <w:szCs w:val="15"/>
        </w:rPr>
        <w:t xml:space="preserve">: </w:t>
      </w:r>
    </w:p>
    <w:p w14:paraId="3746F3E3" w14:textId="07EBEBEC" w:rsidR="00A85D54"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Economic development</w:t>
      </w:r>
    </w:p>
    <w:p w14:paraId="00C67CBA" w14:textId="1793A821" w:rsidR="009310AD"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Measuring development</w:t>
      </w:r>
    </w:p>
    <w:p w14:paraId="16A5AA65" w14:textId="637E421B" w:rsidR="009310AD"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The role of domestic factors</w:t>
      </w:r>
    </w:p>
    <w:p w14:paraId="7DBAEA6F" w14:textId="3D6CCA3E" w:rsidR="009310AD"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The role of international trade</w:t>
      </w:r>
      <w:r w:rsidR="007B03A9">
        <w:rPr>
          <w:rFonts w:asciiTheme="majorHAnsi" w:hAnsiTheme="majorHAnsi"/>
          <w:bCs/>
          <w:sz w:val="18"/>
          <w:szCs w:val="15"/>
        </w:rPr>
        <w:t xml:space="preserve"> (one topic HL extension) </w:t>
      </w:r>
    </w:p>
    <w:p w14:paraId="357A9408" w14:textId="0920AFB7" w:rsidR="009310AD"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 xml:space="preserve">The role of foreign direct investment </w:t>
      </w:r>
    </w:p>
    <w:p w14:paraId="4601ADC9" w14:textId="45100D74" w:rsidR="009310AD"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The roles of foreign aid and multilateral development assistance</w:t>
      </w:r>
    </w:p>
    <w:p w14:paraId="13E0E5FF" w14:textId="6A100F8A" w:rsidR="009310AD"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The role of international debt</w:t>
      </w:r>
    </w:p>
    <w:p w14:paraId="05311C18" w14:textId="21467B7A" w:rsidR="009310AD" w:rsidRDefault="009310AD" w:rsidP="00A85D54">
      <w:pPr>
        <w:pStyle w:val="ListParagraph"/>
        <w:numPr>
          <w:ilvl w:val="0"/>
          <w:numId w:val="35"/>
        </w:numPr>
        <w:jc w:val="both"/>
        <w:rPr>
          <w:rFonts w:asciiTheme="majorHAnsi" w:hAnsiTheme="majorHAnsi"/>
          <w:bCs/>
          <w:sz w:val="18"/>
          <w:szCs w:val="15"/>
        </w:rPr>
      </w:pPr>
      <w:r>
        <w:rPr>
          <w:rFonts w:asciiTheme="majorHAnsi" w:hAnsiTheme="majorHAnsi"/>
          <w:bCs/>
          <w:sz w:val="18"/>
          <w:szCs w:val="15"/>
        </w:rPr>
        <w:t xml:space="preserve">The balance between markets and intervention </w:t>
      </w:r>
    </w:p>
    <w:p w14:paraId="73B769E7" w14:textId="77777777" w:rsidR="00963A1D" w:rsidRPr="00963A1D" w:rsidRDefault="00963A1D" w:rsidP="00963A1D">
      <w:pPr>
        <w:rPr>
          <w:rFonts w:ascii="Arial Narrow" w:hAnsi="Arial Narrow"/>
          <w:sz w:val="8"/>
        </w:rPr>
      </w:pPr>
    </w:p>
    <w:p w14:paraId="38A3EDE8" w14:textId="77777777" w:rsidR="007E6C05" w:rsidRPr="00963A1D" w:rsidRDefault="007E6C05" w:rsidP="00B76CE2">
      <w:pPr>
        <w:rPr>
          <w:rFonts w:ascii="Arial Narrow" w:hAnsi="Arial Narrow"/>
          <w:sz w:val="8"/>
        </w:rPr>
      </w:pPr>
    </w:p>
    <w:p w14:paraId="03EAC1B0" w14:textId="77777777" w:rsidR="00B76CE2" w:rsidRPr="000A18D2" w:rsidRDefault="00CF061C" w:rsidP="000A18D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Assessment</w:t>
      </w:r>
    </w:p>
    <w:p w14:paraId="60153FB2" w14:textId="77777777" w:rsidR="00B76CE2" w:rsidRDefault="00B76CE2" w:rsidP="00B76CE2">
      <w:pPr>
        <w:rPr>
          <w:rFonts w:ascii="Arial Narrow" w:hAnsi="Arial Narrow"/>
          <w:sz w:val="10"/>
        </w:rPr>
      </w:pPr>
    </w:p>
    <w:p w14:paraId="2A3989CD" w14:textId="77777777" w:rsidR="0005536B" w:rsidRPr="0005536B" w:rsidRDefault="0005536B" w:rsidP="00554601">
      <w:pPr>
        <w:ind w:left="284"/>
        <w:jc w:val="both"/>
        <w:rPr>
          <w:rFonts w:asciiTheme="majorHAnsi" w:hAnsiTheme="majorHAnsi"/>
          <w:sz w:val="18"/>
          <w:szCs w:val="18"/>
        </w:rPr>
      </w:pPr>
      <w:r w:rsidRPr="0005536B">
        <w:rPr>
          <w:rFonts w:asciiTheme="majorHAnsi" w:hAnsiTheme="majorHAnsi"/>
          <w:sz w:val="18"/>
          <w:szCs w:val="18"/>
        </w:rPr>
        <w:lastRenderedPageBreak/>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p>
    <w:p w14:paraId="12871A84" w14:textId="77777777" w:rsidR="0005536B" w:rsidRDefault="0005536B" w:rsidP="00B76CE2">
      <w:pPr>
        <w:rPr>
          <w:rFonts w:ascii="Arial Narrow" w:hAnsi="Arial Narrow"/>
          <w:sz w:val="10"/>
        </w:rPr>
      </w:pPr>
    </w:p>
    <w:p w14:paraId="6410F00D" w14:textId="77777777" w:rsidR="008D099F" w:rsidRPr="006D4C0B" w:rsidRDefault="0005536B" w:rsidP="008D099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6D4C0B">
        <w:rPr>
          <w:rFonts w:ascii="Arial Narrow" w:hAnsi="Arial Narrow" w:cs="Arial"/>
          <w:b/>
          <w:bCs/>
          <w:i/>
          <w:sz w:val="18"/>
          <w:szCs w:val="15"/>
        </w:rPr>
        <w:t>Paper 1</w:t>
      </w:r>
    </w:p>
    <w:p w14:paraId="78D6021A" w14:textId="77777777" w:rsidR="008D099F" w:rsidRPr="0094135D" w:rsidRDefault="008D099F" w:rsidP="008D099F">
      <w:pPr>
        <w:jc w:val="both"/>
        <w:rPr>
          <w:rFonts w:ascii="Verdana" w:hAnsi="Verdana"/>
          <w:sz w:val="6"/>
          <w:szCs w:val="18"/>
        </w:rPr>
      </w:pPr>
    </w:p>
    <w:p w14:paraId="451BA86A" w14:textId="77777777" w:rsidR="00AF7A6B" w:rsidRPr="00583112" w:rsidRDefault="00AF7A6B" w:rsidP="008D099F">
      <w:pPr>
        <w:ind w:left="284"/>
        <w:jc w:val="both"/>
        <w:rPr>
          <w:rFonts w:asciiTheme="majorHAnsi" w:hAnsiTheme="majorHAnsi"/>
          <w:sz w:val="18"/>
          <w:szCs w:val="18"/>
        </w:rPr>
      </w:pPr>
      <w:r w:rsidRPr="00583112">
        <w:rPr>
          <w:rFonts w:asciiTheme="majorHAnsi" w:hAnsiTheme="majorHAnsi"/>
          <w:b/>
          <w:sz w:val="18"/>
          <w:szCs w:val="18"/>
        </w:rPr>
        <w:t>Assessment Description</w:t>
      </w:r>
      <w:r w:rsidRPr="00583112">
        <w:rPr>
          <w:rFonts w:asciiTheme="majorHAnsi" w:hAnsiTheme="majorHAnsi"/>
          <w:sz w:val="18"/>
          <w:szCs w:val="18"/>
        </w:rPr>
        <w:t xml:space="preserve">: </w:t>
      </w:r>
    </w:p>
    <w:p w14:paraId="66E116C5" w14:textId="4552EA4E" w:rsidR="00FB7CE9" w:rsidRDefault="00AE3903" w:rsidP="00AE3903">
      <w:pPr>
        <w:ind w:left="284"/>
        <w:jc w:val="both"/>
        <w:rPr>
          <w:rFonts w:asciiTheme="majorHAnsi" w:hAnsiTheme="majorHAnsi"/>
          <w:sz w:val="18"/>
          <w:szCs w:val="18"/>
        </w:rPr>
      </w:pPr>
      <w:r>
        <w:rPr>
          <w:rFonts w:asciiTheme="majorHAnsi" w:hAnsiTheme="majorHAnsi"/>
          <w:sz w:val="18"/>
          <w:szCs w:val="18"/>
        </w:rPr>
        <w:t xml:space="preserve">This paper is an extended response paper on two topics taken from Units 1 and 2 Microeconomics and Macroeconomics, respectively. </w:t>
      </w:r>
      <w:r w:rsidR="00AC0F42">
        <w:rPr>
          <w:rFonts w:asciiTheme="majorHAnsi" w:hAnsiTheme="majorHAnsi"/>
          <w:sz w:val="18"/>
          <w:szCs w:val="18"/>
        </w:rPr>
        <w:t xml:space="preserve">There are two questions from Unit 1 and two questions from Unit 2. </w:t>
      </w:r>
      <w:r w:rsidR="005862A7">
        <w:rPr>
          <w:rFonts w:asciiTheme="majorHAnsi" w:hAnsiTheme="majorHAnsi"/>
          <w:sz w:val="18"/>
          <w:szCs w:val="18"/>
        </w:rPr>
        <w:t>Students are required to answer two questions in total, one from Section A (</w:t>
      </w:r>
      <w:proofErr w:type="spellStart"/>
      <w:r w:rsidR="005862A7">
        <w:rPr>
          <w:rFonts w:asciiTheme="majorHAnsi" w:hAnsiTheme="majorHAnsi"/>
          <w:sz w:val="18"/>
          <w:szCs w:val="18"/>
        </w:rPr>
        <w:t>ie</w:t>
      </w:r>
      <w:proofErr w:type="spellEnd"/>
      <w:r w:rsidR="005862A7">
        <w:rPr>
          <w:rFonts w:asciiTheme="majorHAnsi" w:hAnsiTheme="majorHAnsi"/>
          <w:sz w:val="18"/>
          <w:szCs w:val="18"/>
        </w:rPr>
        <w:t>, Microeconomics) and one from section B (</w:t>
      </w:r>
      <w:proofErr w:type="spellStart"/>
      <w:r w:rsidR="005862A7">
        <w:rPr>
          <w:rFonts w:asciiTheme="majorHAnsi" w:hAnsiTheme="majorHAnsi"/>
          <w:sz w:val="18"/>
          <w:szCs w:val="18"/>
        </w:rPr>
        <w:t>ie</w:t>
      </w:r>
      <w:proofErr w:type="spellEnd"/>
      <w:r w:rsidR="005862A7">
        <w:rPr>
          <w:rFonts w:asciiTheme="majorHAnsi" w:hAnsiTheme="majorHAnsi"/>
          <w:sz w:val="18"/>
          <w:szCs w:val="18"/>
        </w:rPr>
        <w:t xml:space="preserve">, Macroeconomics). </w:t>
      </w:r>
      <w:r w:rsidR="00445B79">
        <w:rPr>
          <w:rFonts w:asciiTheme="majorHAnsi" w:hAnsiTheme="majorHAnsi"/>
          <w:sz w:val="18"/>
          <w:szCs w:val="18"/>
        </w:rPr>
        <w:t xml:space="preserve">In each section, students are required to answer one question from a choice of two. The questions are each subdivided into two parts, (a) and (b). </w:t>
      </w:r>
      <w:r w:rsidR="003D28A3">
        <w:rPr>
          <w:rFonts w:asciiTheme="majorHAnsi" w:hAnsiTheme="majorHAnsi"/>
          <w:sz w:val="18"/>
          <w:szCs w:val="18"/>
        </w:rPr>
        <w:t>The extended response to each question should be structured in such a way that definition of key terms, drawing of diagrams, explaining of the diagrams and relevant economic concepts and theories, and provision of appropriate and effective real-world examples is rewarded.</w:t>
      </w:r>
    </w:p>
    <w:p w14:paraId="3E6AD96B" w14:textId="77777777" w:rsidR="00AF7A6B" w:rsidRPr="00583112" w:rsidRDefault="00AF7A6B" w:rsidP="003B621E">
      <w:pPr>
        <w:jc w:val="both"/>
        <w:rPr>
          <w:rFonts w:asciiTheme="majorHAnsi" w:hAnsiTheme="majorHAnsi"/>
          <w:sz w:val="18"/>
          <w:szCs w:val="18"/>
        </w:rPr>
      </w:pPr>
    </w:p>
    <w:p w14:paraId="2423B191" w14:textId="2FBE743D" w:rsidR="00AF7A6B" w:rsidRPr="00583112" w:rsidRDefault="00AF7A6B" w:rsidP="008D099F">
      <w:pPr>
        <w:ind w:left="284"/>
        <w:jc w:val="both"/>
        <w:rPr>
          <w:rFonts w:asciiTheme="majorHAnsi" w:hAnsiTheme="majorHAnsi"/>
          <w:sz w:val="18"/>
          <w:szCs w:val="18"/>
        </w:rPr>
      </w:pPr>
      <w:r w:rsidRPr="00583112">
        <w:rPr>
          <w:rFonts w:asciiTheme="majorHAnsi" w:hAnsiTheme="majorHAnsi"/>
          <w:b/>
          <w:sz w:val="18"/>
          <w:szCs w:val="18"/>
        </w:rPr>
        <w:t>Duration</w:t>
      </w:r>
      <w:r w:rsidRPr="00583112">
        <w:rPr>
          <w:rFonts w:asciiTheme="majorHAnsi" w:hAnsiTheme="majorHAnsi"/>
          <w:sz w:val="18"/>
          <w:szCs w:val="18"/>
        </w:rPr>
        <w:t>: Paper 1 is the same length fo</w:t>
      </w:r>
      <w:r w:rsidR="00AC0F42">
        <w:rPr>
          <w:rFonts w:asciiTheme="majorHAnsi" w:hAnsiTheme="majorHAnsi"/>
          <w:sz w:val="18"/>
          <w:szCs w:val="18"/>
        </w:rPr>
        <w:t xml:space="preserve">r both SL and HL – 1 hour and 30 </w:t>
      </w:r>
      <w:r w:rsidR="004F1BAC">
        <w:rPr>
          <w:rFonts w:asciiTheme="majorHAnsi" w:hAnsiTheme="majorHAnsi"/>
          <w:sz w:val="18"/>
          <w:szCs w:val="18"/>
        </w:rPr>
        <w:t>minutes with a total of 50 marks.  For HL students Paper 1 is</w:t>
      </w:r>
      <w:r w:rsidR="0066024B">
        <w:rPr>
          <w:rFonts w:asciiTheme="majorHAnsi" w:hAnsiTheme="majorHAnsi"/>
          <w:sz w:val="18"/>
          <w:szCs w:val="18"/>
        </w:rPr>
        <w:t xml:space="preserve"> weighted at 30% of overall score and for SL students it represents 40% of overall score.</w:t>
      </w:r>
    </w:p>
    <w:p w14:paraId="2E941AAF" w14:textId="77777777" w:rsidR="003321DF" w:rsidRDefault="003321DF" w:rsidP="008D099F">
      <w:pPr>
        <w:ind w:left="284"/>
        <w:jc w:val="both"/>
        <w:rPr>
          <w:rFonts w:asciiTheme="majorHAnsi" w:hAnsiTheme="majorHAnsi"/>
          <w:b/>
          <w:sz w:val="18"/>
          <w:szCs w:val="18"/>
        </w:rPr>
        <w:sectPr w:rsidR="003321DF" w:rsidSect="003A2A82">
          <w:headerReference w:type="default" r:id="rId9"/>
          <w:footerReference w:type="default" r:id="rId10"/>
          <w:pgSz w:w="12240" w:h="15840"/>
          <w:pgMar w:top="720" w:right="720" w:bottom="720" w:left="1080" w:header="720" w:footer="720" w:gutter="0"/>
          <w:cols w:space="720"/>
          <w:docGrid w:linePitch="360"/>
        </w:sectPr>
      </w:pPr>
    </w:p>
    <w:p w14:paraId="085FDD66" w14:textId="4109C33F" w:rsidR="00AF7A6B" w:rsidRDefault="00AF7A6B" w:rsidP="008D099F">
      <w:pPr>
        <w:ind w:left="284"/>
        <w:jc w:val="both"/>
        <w:rPr>
          <w:rFonts w:asciiTheme="majorHAnsi" w:hAnsiTheme="majorHAnsi"/>
          <w:b/>
          <w:sz w:val="18"/>
          <w:szCs w:val="18"/>
        </w:rPr>
      </w:pPr>
    </w:p>
    <w:p w14:paraId="4171705D" w14:textId="77777777" w:rsidR="003321DF" w:rsidRDefault="003321DF" w:rsidP="008D099F">
      <w:pPr>
        <w:ind w:left="284"/>
        <w:jc w:val="both"/>
        <w:rPr>
          <w:rFonts w:asciiTheme="majorHAnsi" w:hAnsiTheme="majorHAnsi"/>
          <w:b/>
          <w:sz w:val="18"/>
          <w:szCs w:val="18"/>
        </w:rPr>
        <w:sectPr w:rsidR="003321DF" w:rsidSect="003321DF">
          <w:type w:val="continuous"/>
          <w:pgSz w:w="12240" w:h="15840"/>
          <w:pgMar w:top="720" w:right="720" w:bottom="720" w:left="1080" w:header="720" w:footer="720" w:gutter="0"/>
          <w:cols w:space="720"/>
          <w:docGrid w:linePitch="360"/>
        </w:sectPr>
      </w:pPr>
    </w:p>
    <w:p w14:paraId="042E0AC4" w14:textId="4838ADD4" w:rsidR="00194E25" w:rsidRDefault="003F5525" w:rsidP="008D099F">
      <w:pPr>
        <w:ind w:left="284"/>
        <w:jc w:val="both"/>
        <w:rPr>
          <w:rFonts w:asciiTheme="majorHAnsi" w:hAnsiTheme="majorHAnsi"/>
          <w:sz w:val="18"/>
          <w:szCs w:val="18"/>
        </w:rPr>
      </w:pPr>
      <w:r>
        <w:rPr>
          <w:rFonts w:asciiTheme="majorHAnsi" w:hAnsiTheme="majorHAnsi"/>
          <w:b/>
          <w:sz w:val="18"/>
          <w:szCs w:val="18"/>
        </w:rPr>
        <w:t xml:space="preserve">Higher Level </w:t>
      </w:r>
      <w:r w:rsidR="00194E25">
        <w:rPr>
          <w:rFonts w:asciiTheme="majorHAnsi" w:hAnsiTheme="majorHAnsi"/>
          <w:b/>
          <w:sz w:val="18"/>
          <w:szCs w:val="18"/>
        </w:rPr>
        <w:t>Grade Boundaries</w:t>
      </w:r>
      <w:r>
        <w:rPr>
          <w:rFonts w:asciiTheme="majorHAnsi" w:hAnsiTheme="majorHAnsi"/>
          <w:b/>
          <w:sz w:val="18"/>
          <w:szCs w:val="18"/>
        </w:rPr>
        <w:t xml:space="preserve"> (May 2019 subject report)</w:t>
      </w:r>
      <w:r w:rsidR="00194E25">
        <w:rPr>
          <w:rFonts w:asciiTheme="majorHAnsi" w:hAnsiTheme="majorHAnsi"/>
          <w:sz w:val="18"/>
          <w:szCs w:val="18"/>
        </w:rPr>
        <w:t>:</w:t>
      </w:r>
    </w:p>
    <w:p w14:paraId="6C0892B4" w14:textId="78BBEA84" w:rsidR="00194E25" w:rsidRDefault="00194E25" w:rsidP="008D099F">
      <w:pPr>
        <w:ind w:left="284"/>
        <w:jc w:val="both"/>
        <w:rPr>
          <w:rFonts w:asciiTheme="majorHAnsi" w:hAnsiTheme="majorHAnsi"/>
          <w:sz w:val="18"/>
          <w:szCs w:val="18"/>
        </w:rPr>
      </w:pPr>
      <w:r>
        <w:rPr>
          <w:rFonts w:asciiTheme="majorHAnsi" w:hAnsiTheme="majorHAnsi"/>
          <w:sz w:val="18"/>
          <w:szCs w:val="18"/>
        </w:rPr>
        <w:t xml:space="preserve">Level 7        </w:t>
      </w:r>
      <w:r w:rsidR="001530B2">
        <w:rPr>
          <w:rFonts w:asciiTheme="majorHAnsi" w:hAnsiTheme="majorHAnsi"/>
          <w:sz w:val="18"/>
          <w:szCs w:val="18"/>
        </w:rPr>
        <w:t>3</w:t>
      </w:r>
      <w:r w:rsidR="006D53B7">
        <w:rPr>
          <w:rFonts w:asciiTheme="majorHAnsi" w:hAnsiTheme="majorHAnsi"/>
          <w:sz w:val="18"/>
          <w:szCs w:val="18"/>
        </w:rPr>
        <w:t>8</w:t>
      </w:r>
      <w:r w:rsidR="001530B2">
        <w:rPr>
          <w:rFonts w:asciiTheme="majorHAnsi" w:hAnsiTheme="majorHAnsi"/>
          <w:sz w:val="18"/>
          <w:szCs w:val="18"/>
        </w:rPr>
        <w:t>-50</w:t>
      </w:r>
    </w:p>
    <w:p w14:paraId="5D803A7C" w14:textId="2E8D070F" w:rsidR="001530B2" w:rsidRDefault="001530B2" w:rsidP="008D099F">
      <w:pPr>
        <w:ind w:left="284"/>
        <w:jc w:val="both"/>
        <w:rPr>
          <w:rFonts w:asciiTheme="majorHAnsi" w:hAnsiTheme="majorHAnsi"/>
          <w:sz w:val="18"/>
          <w:szCs w:val="18"/>
        </w:rPr>
      </w:pPr>
      <w:r>
        <w:rPr>
          <w:rFonts w:asciiTheme="majorHAnsi" w:hAnsiTheme="majorHAnsi"/>
          <w:sz w:val="18"/>
          <w:szCs w:val="18"/>
        </w:rPr>
        <w:t xml:space="preserve">Level 6        </w:t>
      </w:r>
      <w:r w:rsidR="006D53B7">
        <w:rPr>
          <w:rFonts w:asciiTheme="majorHAnsi" w:hAnsiTheme="majorHAnsi"/>
          <w:sz w:val="18"/>
          <w:szCs w:val="18"/>
        </w:rPr>
        <w:t>33-37</w:t>
      </w:r>
    </w:p>
    <w:p w14:paraId="7BDD4594" w14:textId="556354A8" w:rsidR="001530B2" w:rsidRDefault="001530B2" w:rsidP="008D099F">
      <w:pPr>
        <w:ind w:left="284"/>
        <w:jc w:val="both"/>
        <w:rPr>
          <w:rFonts w:asciiTheme="majorHAnsi" w:hAnsiTheme="majorHAnsi"/>
          <w:sz w:val="18"/>
          <w:szCs w:val="18"/>
        </w:rPr>
      </w:pPr>
      <w:r>
        <w:rPr>
          <w:rFonts w:asciiTheme="majorHAnsi" w:hAnsiTheme="majorHAnsi"/>
          <w:sz w:val="18"/>
          <w:szCs w:val="18"/>
        </w:rPr>
        <w:t xml:space="preserve">Level 5        </w:t>
      </w:r>
      <w:r w:rsidR="006D53B7">
        <w:rPr>
          <w:rFonts w:asciiTheme="majorHAnsi" w:hAnsiTheme="majorHAnsi"/>
          <w:sz w:val="18"/>
          <w:szCs w:val="18"/>
        </w:rPr>
        <w:t>28-32</w:t>
      </w:r>
    </w:p>
    <w:p w14:paraId="48B23210" w14:textId="647D2657" w:rsidR="001530B2" w:rsidRDefault="001530B2" w:rsidP="008D099F">
      <w:pPr>
        <w:ind w:left="284"/>
        <w:jc w:val="both"/>
        <w:rPr>
          <w:rFonts w:asciiTheme="majorHAnsi" w:hAnsiTheme="majorHAnsi"/>
          <w:sz w:val="18"/>
          <w:szCs w:val="18"/>
        </w:rPr>
      </w:pPr>
      <w:r>
        <w:rPr>
          <w:rFonts w:asciiTheme="majorHAnsi" w:hAnsiTheme="majorHAnsi"/>
          <w:sz w:val="18"/>
          <w:szCs w:val="18"/>
        </w:rPr>
        <w:t xml:space="preserve">Level 4        </w:t>
      </w:r>
      <w:r w:rsidR="006D53B7">
        <w:rPr>
          <w:rFonts w:asciiTheme="majorHAnsi" w:hAnsiTheme="majorHAnsi"/>
          <w:sz w:val="18"/>
          <w:szCs w:val="18"/>
        </w:rPr>
        <w:t>23-27</w:t>
      </w:r>
    </w:p>
    <w:p w14:paraId="243EB8F2" w14:textId="332CF088" w:rsidR="001530B2" w:rsidRDefault="001530B2" w:rsidP="008D099F">
      <w:pPr>
        <w:ind w:left="284"/>
        <w:jc w:val="both"/>
        <w:rPr>
          <w:rFonts w:asciiTheme="majorHAnsi" w:hAnsiTheme="majorHAnsi"/>
          <w:sz w:val="18"/>
          <w:szCs w:val="18"/>
        </w:rPr>
      </w:pPr>
      <w:r>
        <w:rPr>
          <w:rFonts w:asciiTheme="majorHAnsi" w:hAnsiTheme="majorHAnsi"/>
          <w:sz w:val="18"/>
          <w:szCs w:val="18"/>
        </w:rPr>
        <w:t xml:space="preserve">Level 3        </w:t>
      </w:r>
      <w:r w:rsidR="006D53B7">
        <w:rPr>
          <w:rFonts w:asciiTheme="majorHAnsi" w:hAnsiTheme="majorHAnsi"/>
          <w:sz w:val="18"/>
          <w:szCs w:val="18"/>
        </w:rPr>
        <w:t>16-22</w:t>
      </w:r>
    </w:p>
    <w:p w14:paraId="26988ECF" w14:textId="30C73564" w:rsidR="001530B2" w:rsidRDefault="001530B2" w:rsidP="008D099F">
      <w:pPr>
        <w:ind w:left="284"/>
        <w:jc w:val="both"/>
        <w:rPr>
          <w:rFonts w:asciiTheme="majorHAnsi" w:hAnsiTheme="majorHAnsi"/>
          <w:sz w:val="18"/>
          <w:szCs w:val="18"/>
        </w:rPr>
      </w:pPr>
      <w:r>
        <w:rPr>
          <w:rFonts w:asciiTheme="majorHAnsi" w:hAnsiTheme="majorHAnsi"/>
          <w:sz w:val="18"/>
          <w:szCs w:val="18"/>
        </w:rPr>
        <w:t xml:space="preserve">Level 2          </w:t>
      </w:r>
      <w:r w:rsidR="006D53B7">
        <w:rPr>
          <w:rFonts w:asciiTheme="majorHAnsi" w:hAnsiTheme="majorHAnsi"/>
          <w:sz w:val="18"/>
          <w:szCs w:val="18"/>
        </w:rPr>
        <w:t>8-15</w:t>
      </w:r>
    </w:p>
    <w:p w14:paraId="36455A47" w14:textId="005DD436" w:rsidR="001530B2" w:rsidRDefault="001530B2" w:rsidP="008D099F">
      <w:pPr>
        <w:ind w:left="284"/>
        <w:jc w:val="both"/>
        <w:rPr>
          <w:rFonts w:asciiTheme="majorHAnsi" w:hAnsiTheme="majorHAnsi"/>
          <w:sz w:val="18"/>
          <w:szCs w:val="18"/>
        </w:rPr>
      </w:pPr>
      <w:r>
        <w:rPr>
          <w:rFonts w:asciiTheme="majorHAnsi" w:hAnsiTheme="majorHAnsi"/>
          <w:sz w:val="18"/>
          <w:szCs w:val="18"/>
        </w:rPr>
        <w:t>Level 1           0-</w:t>
      </w:r>
      <w:r w:rsidR="006D53B7">
        <w:rPr>
          <w:rFonts w:asciiTheme="majorHAnsi" w:hAnsiTheme="majorHAnsi"/>
          <w:sz w:val="18"/>
          <w:szCs w:val="18"/>
        </w:rPr>
        <w:t>7</w:t>
      </w:r>
    </w:p>
    <w:p w14:paraId="5606AFDE" w14:textId="77777777" w:rsidR="003321DF" w:rsidRDefault="003321DF" w:rsidP="008D099F">
      <w:pPr>
        <w:ind w:left="284"/>
        <w:jc w:val="both"/>
        <w:rPr>
          <w:rFonts w:asciiTheme="majorHAnsi" w:hAnsiTheme="majorHAnsi"/>
          <w:sz w:val="18"/>
          <w:szCs w:val="18"/>
        </w:rPr>
      </w:pPr>
    </w:p>
    <w:p w14:paraId="6AEF0134" w14:textId="1F9B3BB3" w:rsidR="003321DF" w:rsidRDefault="00914CC9" w:rsidP="003321DF">
      <w:pPr>
        <w:ind w:left="284"/>
        <w:jc w:val="both"/>
        <w:rPr>
          <w:rFonts w:asciiTheme="majorHAnsi" w:hAnsiTheme="majorHAnsi"/>
          <w:sz w:val="18"/>
          <w:szCs w:val="18"/>
        </w:rPr>
      </w:pPr>
      <w:r>
        <w:rPr>
          <w:rFonts w:asciiTheme="majorHAnsi" w:hAnsiTheme="majorHAnsi"/>
          <w:b/>
          <w:sz w:val="18"/>
          <w:szCs w:val="18"/>
        </w:rPr>
        <w:t>Standard</w:t>
      </w:r>
      <w:r w:rsidR="003321DF">
        <w:rPr>
          <w:rFonts w:asciiTheme="majorHAnsi" w:hAnsiTheme="majorHAnsi"/>
          <w:b/>
          <w:sz w:val="18"/>
          <w:szCs w:val="18"/>
        </w:rPr>
        <w:t xml:space="preserve"> Level Grade Boundaries (May 2019 subject report)</w:t>
      </w:r>
      <w:r w:rsidR="003321DF">
        <w:rPr>
          <w:rFonts w:asciiTheme="majorHAnsi" w:hAnsiTheme="majorHAnsi"/>
          <w:sz w:val="18"/>
          <w:szCs w:val="18"/>
        </w:rPr>
        <w:t>:</w:t>
      </w:r>
    </w:p>
    <w:p w14:paraId="6E0E161C" w14:textId="37617353" w:rsidR="003321DF" w:rsidRDefault="003321DF" w:rsidP="003321DF">
      <w:pPr>
        <w:ind w:left="284"/>
        <w:jc w:val="both"/>
        <w:rPr>
          <w:rFonts w:asciiTheme="majorHAnsi" w:hAnsiTheme="majorHAnsi"/>
          <w:sz w:val="18"/>
          <w:szCs w:val="18"/>
        </w:rPr>
      </w:pPr>
      <w:r>
        <w:rPr>
          <w:rFonts w:asciiTheme="majorHAnsi" w:hAnsiTheme="majorHAnsi"/>
          <w:sz w:val="18"/>
          <w:szCs w:val="18"/>
        </w:rPr>
        <w:t xml:space="preserve">Level 7        </w:t>
      </w:r>
      <w:r w:rsidR="00E20FA5">
        <w:rPr>
          <w:rFonts w:asciiTheme="majorHAnsi" w:hAnsiTheme="majorHAnsi"/>
          <w:sz w:val="18"/>
          <w:szCs w:val="18"/>
        </w:rPr>
        <w:t>36-50</w:t>
      </w:r>
    </w:p>
    <w:p w14:paraId="2D731181" w14:textId="1F3C618B" w:rsidR="003321DF" w:rsidRDefault="003321DF" w:rsidP="003321DF">
      <w:pPr>
        <w:ind w:left="284"/>
        <w:jc w:val="both"/>
        <w:rPr>
          <w:rFonts w:asciiTheme="majorHAnsi" w:hAnsiTheme="majorHAnsi"/>
          <w:sz w:val="18"/>
          <w:szCs w:val="18"/>
        </w:rPr>
      </w:pPr>
      <w:r>
        <w:rPr>
          <w:rFonts w:asciiTheme="majorHAnsi" w:hAnsiTheme="majorHAnsi"/>
          <w:sz w:val="18"/>
          <w:szCs w:val="18"/>
        </w:rPr>
        <w:t xml:space="preserve">Level 6        </w:t>
      </w:r>
      <w:r w:rsidR="00E20FA5">
        <w:rPr>
          <w:rFonts w:asciiTheme="majorHAnsi" w:hAnsiTheme="majorHAnsi"/>
          <w:sz w:val="18"/>
          <w:szCs w:val="18"/>
        </w:rPr>
        <w:t>32-35</w:t>
      </w:r>
    </w:p>
    <w:p w14:paraId="327359E8" w14:textId="74D037C3" w:rsidR="003321DF" w:rsidRDefault="003321DF" w:rsidP="003321DF">
      <w:pPr>
        <w:ind w:left="284"/>
        <w:jc w:val="both"/>
        <w:rPr>
          <w:rFonts w:asciiTheme="majorHAnsi" w:hAnsiTheme="majorHAnsi"/>
          <w:sz w:val="18"/>
          <w:szCs w:val="18"/>
        </w:rPr>
      </w:pPr>
      <w:r>
        <w:rPr>
          <w:rFonts w:asciiTheme="majorHAnsi" w:hAnsiTheme="majorHAnsi"/>
          <w:sz w:val="18"/>
          <w:szCs w:val="18"/>
        </w:rPr>
        <w:t xml:space="preserve">Level 5        </w:t>
      </w:r>
      <w:r w:rsidR="00E20FA5">
        <w:rPr>
          <w:rFonts w:asciiTheme="majorHAnsi" w:hAnsiTheme="majorHAnsi"/>
          <w:sz w:val="18"/>
          <w:szCs w:val="18"/>
        </w:rPr>
        <w:t>27-31</w:t>
      </w:r>
    </w:p>
    <w:p w14:paraId="0E4CDD2B" w14:textId="0F5BB2A4" w:rsidR="003321DF" w:rsidRDefault="003321DF" w:rsidP="003321DF">
      <w:pPr>
        <w:ind w:left="284"/>
        <w:jc w:val="both"/>
        <w:rPr>
          <w:rFonts w:asciiTheme="majorHAnsi" w:hAnsiTheme="majorHAnsi"/>
          <w:sz w:val="18"/>
          <w:szCs w:val="18"/>
        </w:rPr>
      </w:pPr>
      <w:r>
        <w:rPr>
          <w:rFonts w:asciiTheme="majorHAnsi" w:hAnsiTheme="majorHAnsi"/>
          <w:sz w:val="18"/>
          <w:szCs w:val="18"/>
        </w:rPr>
        <w:t xml:space="preserve">Level 4        </w:t>
      </w:r>
      <w:r w:rsidR="00E20FA5">
        <w:rPr>
          <w:rFonts w:asciiTheme="majorHAnsi" w:hAnsiTheme="majorHAnsi"/>
          <w:sz w:val="18"/>
          <w:szCs w:val="18"/>
        </w:rPr>
        <w:t>23-26</w:t>
      </w:r>
    </w:p>
    <w:p w14:paraId="35CD83D4" w14:textId="2247F3F4" w:rsidR="003321DF" w:rsidRDefault="003321DF" w:rsidP="003321DF">
      <w:pPr>
        <w:ind w:left="284"/>
        <w:jc w:val="both"/>
        <w:rPr>
          <w:rFonts w:asciiTheme="majorHAnsi" w:hAnsiTheme="majorHAnsi"/>
          <w:sz w:val="18"/>
          <w:szCs w:val="18"/>
        </w:rPr>
      </w:pPr>
      <w:r>
        <w:rPr>
          <w:rFonts w:asciiTheme="majorHAnsi" w:hAnsiTheme="majorHAnsi"/>
          <w:sz w:val="18"/>
          <w:szCs w:val="18"/>
        </w:rPr>
        <w:t xml:space="preserve">Level 3        </w:t>
      </w:r>
      <w:r w:rsidR="00E20FA5">
        <w:rPr>
          <w:rFonts w:asciiTheme="majorHAnsi" w:hAnsiTheme="majorHAnsi"/>
          <w:sz w:val="18"/>
          <w:szCs w:val="18"/>
        </w:rPr>
        <w:t>17-22</w:t>
      </w:r>
    </w:p>
    <w:p w14:paraId="28472140" w14:textId="2E785206" w:rsidR="003321DF" w:rsidRDefault="003321DF" w:rsidP="003321DF">
      <w:pPr>
        <w:ind w:left="284"/>
        <w:jc w:val="both"/>
        <w:rPr>
          <w:rFonts w:asciiTheme="majorHAnsi" w:hAnsiTheme="majorHAnsi"/>
          <w:sz w:val="18"/>
          <w:szCs w:val="18"/>
        </w:rPr>
      </w:pPr>
      <w:r>
        <w:rPr>
          <w:rFonts w:asciiTheme="majorHAnsi" w:hAnsiTheme="majorHAnsi"/>
          <w:sz w:val="18"/>
          <w:szCs w:val="18"/>
        </w:rPr>
        <w:t xml:space="preserve">Level 2          </w:t>
      </w:r>
      <w:r w:rsidR="00E20FA5">
        <w:rPr>
          <w:rFonts w:asciiTheme="majorHAnsi" w:hAnsiTheme="majorHAnsi"/>
          <w:sz w:val="18"/>
          <w:szCs w:val="18"/>
        </w:rPr>
        <w:t>9-16</w:t>
      </w:r>
    </w:p>
    <w:p w14:paraId="4BD367CB" w14:textId="74616398" w:rsidR="003321DF" w:rsidRDefault="003321DF" w:rsidP="003321DF">
      <w:pPr>
        <w:ind w:left="284"/>
        <w:jc w:val="both"/>
        <w:rPr>
          <w:rFonts w:asciiTheme="majorHAnsi" w:hAnsiTheme="majorHAnsi"/>
          <w:sz w:val="18"/>
          <w:szCs w:val="18"/>
        </w:rPr>
      </w:pPr>
      <w:r>
        <w:rPr>
          <w:rFonts w:asciiTheme="majorHAnsi" w:hAnsiTheme="majorHAnsi"/>
          <w:sz w:val="18"/>
          <w:szCs w:val="18"/>
        </w:rPr>
        <w:t>Level 1           0-</w:t>
      </w:r>
      <w:r w:rsidR="00E20FA5">
        <w:rPr>
          <w:rFonts w:asciiTheme="majorHAnsi" w:hAnsiTheme="majorHAnsi"/>
          <w:sz w:val="18"/>
          <w:szCs w:val="18"/>
        </w:rPr>
        <w:t>8</w:t>
      </w:r>
    </w:p>
    <w:p w14:paraId="368F4651" w14:textId="77777777" w:rsidR="003321DF" w:rsidRDefault="003321DF" w:rsidP="003321DF">
      <w:pPr>
        <w:jc w:val="both"/>
        <w:rPr>
          <w:rFonts w:asciiTheme="majorHAnsi" w:hAnsiTheme="majorHAnsi"/>
          <w:sz w:val="18"/>
          <w:szCs w:val="18"/>
        </w:rPr>
      </w:pPr>
    </w:p>
    <w:p w14:paraId="318954DD" w14:textId="77777777" w:rsidR="004220ED" w:rsidRDefault="004220ED" w:rsidP="004220ED">
      <w:pPr>
        <w:ind w:left="284"/>
        <w:jc w:val="right"/>
        <w:rPr>
          <w:rFonts w:asciiTheme="majorHAnsi" w:hAnsiTheme="majorHAnsi"/>
          <w:sz w:val="18"/>
          <w:szCs w:val="18"/>
        </w:rPr>
      </w:pPr>
      <w:r>
        <w:rPr>
          <w:rFonts w:asciiTheme="majorHAnsi" w:hAnsiTheme="majorHAnsi"/>
          <w:sz w:val="18"/>
          <w:szCs w:val="18"/>
        </w:rPr>
        <w:t>These boundaries are subject to change</w:t>
      </w:r>
    </w:p>
    <w:p w14:paraId="12F47832" w14:textId="37905164" w:rsidR="004220ED" w:rsidRDefault="004220ED" w:rsidP="003321DF">
      <w:pPr>
        <w:jc w:val="both"/>
        <w:rPr>
          <w:rFonts w:asciiTheme="majorHAnsi" w:hAnsiTheme="majorHAnsi"/>
          <w:sz w:val="18"/>
          <w:szCs w:val="18"/>
        </w:rPr>
        <w:sectPr w:rsidR="004220ED" w:rsidSect="003321DF">
          <w:type w:val="continuous"/>
          <w:pgSz w:w="12240" w:h="15840"/>
          <w:pgMar w:top="720" w:right="720" w:bottom="720" w:left="1080" w:header="720" w:footer="720" w:gutter="0"/>
          <w:cols w:num="2" w:space="720"/>
          <w:docGrid w:linePitch="360"/>
        </w:sectPr>
      </w:pPr>
    </w:p>
    <w:p w14:paraId="1D4BF9C2" w14:textId="77777777" w:rsidR="003321DF" w:rsidRDefault="003321DF" w:rsidP="003321DF">
      <w:pPr>
        <w:jc w:val="both"/>
        <w:rPr>
          <w:rFonts w:asciiTheme="majorHAnsi" w:hAnsiTheme="majorHAnsi"/>
          <w:sz w:val="18"/>
          <w:szCs w:val="18"/>
        </w:rPr>
        <w:sectPr w:rsidR="003321DF" w:rsidSect="003321DF">
          <w:type w:val="continuous"/>
          <w:pgSz w:w="12240" w:h="15840"/>
          <w:pgMar w:top="720" w:right="720" w:bottom="720" w:left="1080" w:header="720" w:footer="720" w:gutter="0"/>
          <w:cols w:num="2" w:space="720"/>
          <w:docGrid w:linePitch="360"/>
        </w:sectPr>
      </w:pPr>
    </w:p>
    <w:p w14:paraId="596EA394" w14:textId="37F06B2A" w:rsidR="001530B2" w:rsidRPr="00194E25" w:rsidRDefault="001530B2" w:rsidP="003321DF">
      <w:pPr>
        <w:jc w:val="both"/>
        <w:rPr>
          <w:rFonts w:asciiTheme="majorHAnsi" w:hAnsiTheme="majorHAnsi"/>
          <w:sz w:val="18"/>
          <w:szCs w:val="18"/>
        </w:rPr>
      </w:pPr>
    </w:p>
    <w:p w14:paraId="2BFFCE03" w14:textId="77777777" w:rsidR="008D099F" w:rsidRPr="006D4C0B" w:rsidRDefault="00AF7A6B" w:rsidP="008D099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6D4C0B">
        <w:rPr>
          <w:rFonts w:ascii="Arial Narrow" w:hAnsi="Arial Narrow" w:cs="Arial"/>
          <w:b/>
          <w:bCs/>
          <w:i/>
          <w:sz w:val="18"/>
          <w:szCs w:val="15"/>
        </w:rPr>
        <w:t>Paper 2</w:t>
      </w:r>
    </w:p>
    <w:p w14:paraId="0F8F01E4" w14:textId="77777777" w:rsidR="008D099F" w:rsidRPr="0094135D" w:rsidRDefault="008D099F" w:rsidP="008D099F">
      <w:pPr>
        <w:jc w:val="both"/>
        <w:rPr>
          <w:rFonts w:ascii="Verdana" w:hAnsi="Verdana"/>
          <w:sz w:val="6"/>
          <w:szCs w:val="18"/>
        </w:rPr>
      </w:pPr>
    </w:p>
    <w:p w14:paraId="7C482F2A" w14:textId="77777777" w:rsidR="008D099F" w:rsidRPr="0092469D" w:rsidRDefault="00AF7A6B" w:rsidP="008D099F">
      <w:pPr>
        <w:ind w:left="284"/>
        <w:jc w:val="both"/>
        <w:rPr>
          <w:rFonts w:asciiTheme="majorHAnsi" w:hAnsiTheme="majorHAnsi"/>
          <w:b/>
          <w:sz w:val="18"/>
          <w:szCs w:val="18"/>
        </w:rPr>
      </w:pPr>
      <w:r w:rsidRPr="0092469D">
        <w:rPr>
          <w:rFonts w:asciiTheme="majorHAnsi" w:hAnsiTheme="majorHAnsi"/>
          <w:b/>
          <w:sz w:val="18"/>
          <w:szCs w:val="18"/>
        </w:rPr>
        <w:t>Assessment Description:</w:t>
      </w:r>
    </w:p>
    <w:p w14:paraId="3BB21359" w14:textId="5EFC08BA" w:rsidR="002B512E" w:rsidRDefault="002B512E" w:rsidP="00CA33A9">
      <w:pPr>
        <w:ind w:left="284"/>
        <w:jc w:val="both"/>
        <w:rPr>
          <w:rFonts w:asciiTheme="majorHAnsi" w:hAnsiTheme="majorHAnsi"/>
          <w:sz w:val="18"/>
          <w:szCs w:val="18"/>
        </w:rPr>
      </w:pPr>
      <w:r>
        <w:rPr>
          <w:rFonts w:asciiTheme="majorHAnsi" w:hAnsiTheme="majorHAnsi"/>
          <w:sz w:val="18"/>
          <w:szCs w:val="18"/>
        </w:rPr>
        <w:t>This paper consists of data response questions</w:t>
      </w:r>
      <w:r w:rsidR="00B71F15">
        <w:rPr>
          <w:rFonts w:asciiTheme="majorHAnsi" w:hAnsiTheme="majorHAnsi"/>
          <w:sz w:val="18"/>
          <w:szCs w:val="18"/>
        </w:rPr>
        <w:t>. More specifically,</w:t>
      </w:r>
      <w:r w:rsidR="008B1520">
        <w:rPr>
          <w:rFonts w:asciiTheme="majorHAnsi" w:hAnsiTheme="majorHAnsi"/>
          <w:sz w:val="18"/>
          <w:szCs w:val="18"/>
        </w:rPr>
        <w:t xml:space="preserve"> these date response questions consist of</w:t>
      </w:r>
      <w:r w:rsidR="00930FE2">
        <w:rPr>
          <w:rFonts w:asciiTheme="majorHAnsi" w:hAnsiTheme="majorHAnsi"/>
          <w:sz w:val="18"/>
          <w:szCs w:val="18"/>
        </w:rPr>
        <w:t xml:space="preserve">, for </w:t>
      </w:r>
      <w:proofErr w:type="gramStart"/>
      <w:r w:rsidR="00930FE2">
        <w:rPr>
          <w:rFonts w:asciiTheme="majorHAnsi" w:hAnsiTheme="majorHAnsi"/>
          <w:sz w:val="18"/>
          <w:szCs w:val="18"/>
        </w:rPr>
        <w:t xml:space="preserve">instance, </w:t>
      </w:r>
      <w:r w:rsidR="00C71A71">
        <w:rPr>
          <w:rFonts w:asciiTheme="majorHAnsi" w:hAnsiTheme="majorHAnsi"/>
          <w:sz w:val="18"/>
          <w:szCs w:val="18"/>
        </w:rPr>
        <w:t xml:space="preserve"> extracts</w:t>
      </w:r>
      <w:proofErr w:type="gramEnd"/>
      <w:r w:rsidR="00C71A71">
        <w:rPr>
          <w:rFonts w:asciiTheme="majorHAnsi" w:hAnsiTheme="majorHAnsi"/>
          <w:sz w:val="18"/>
          <w:szCs w:val="18"/>
        </w:rPr>
        <w:t xml:space="preserve"> from news articles or reports, data tables, and graphs</w:t>
      </w:r>
      <w:r w:rsidR="00CA33A9">
        <w:rPr>
          <w:rFonts w:asciiTheme="majorHAnsi" w:hAnsiTheme="majorHAnsi"/>
          <w:sz w:val="18"/>
          <w:szCs w:val="18"/>
        </w:rPr>
        <w:t>. S</w:t>
      </w:r>
      <w:r w:rsidR="00B71F15">
        <w:rPr>
          <w:rFonts w:asciiTheme="majorHAnsi" w:hAnsiTheme="majorHAnsi"/>
          <w:sz w:val="18"/>
          <w:szCs w:val="18"/>
        </w:rPr>
        <w:t xml:space="preserve">tudents answer two questions in total, one from section A and one from section B. In each section, students are required to answer one question from a choice of two. The questions are subdivided into four parts, (a), (b), (c), and (d).  </w:t>
      </w:r>
      <w:r w:rsidR="001978A4">
        <w:rPr>
          <w:rFonts w:asciiTheme="majorHAnsi" w:hAnsiTheme="majorHAnsi"/>
          <w:sz w:val="18"/>
          <w:szCs w:val="18"/>
        </w:rPr>
        <w:t xml:space="preserve">The principal focus of section A is on Unit 3 of the syllabus – </w:t>
      </w:r>
      <w:r w:rsidR="004172B0">
        <w:rPr>
          <w:rFonts w:asciiTheme="majorHAnsi" w:hAnsiTheme="majorHAnsi"/>
          <w:sz w:val="18"/>
          <w:szCs w:val="18"/>
        </w:rPr>
        <w:t>International Economics</w:t>
      </w:r>
      <w:r w:rsidR="009C56A1">
        <w:rPr>
          <w:rFonts w:asciiTheme="majorHAnsi" w:hAnsiTheme="majorHAnsi"/>
          <w:sz w:val="18"/>
          <w:szCs w:val="18"/>
        </w:rPr>
        <w:t xml:space="preserve">, whereas the principal focus of section B is on Unit 4 of the syllabus – </w:t>
      </w:r>
      <w:r w:rsidR="009B6BA0">
        <w:rPr>
          <w:rFonts w:asciiTheme="majorHAnsi" w:hAnsiTheme="majorHAnsi"/>
          <w:sz w:val="18"/>
          <w:szCs w:val="18"/>
        </w:rPr>
        <w:t>Development Economics</w:t>
      </w:r>
      <w:r w:rsidR="009C56A1">
        <w:rPr>
          <w:rFonts w:asciiTheme="majorHAnsi" w:hAnsiTheme="majorHAnsi"/>
          <w:sz w:val="18"/>
          <w:szCs w:val="18"/>
        </w:rPr>
        <w:t xml:space="preserve">. </w:t>
      </w:r>
    </w:p>
    <w:p w14:paraId="5B7018C2" w14:textId="77777777" w:rsidR="00AF7A6B" w:rsidRPr="0092469D" w:rsidRDefault="00AF7A6B" w:rsidP="008D099F">
      <w:pPr>
        <w:ind w:left="284"/>
        <w:jc w:val="both"/>
        <w:rPr>
          <w:rFonts w:asciiTheme="majorHAnsi" w:hAnsiTheme="majorHAnsi"/>
          <w:sz w:val="18"/>
          <w:szCs w:val="18"/>
        </w:rPr>
      </w:pPr>
    </w:p>
    <w:p w14:paraId="7672B865" w14:textId="75E96740" w:rsidR="00AF7A6B" w:rsidRPr="0092469D" w:rsidRDefault="00AF7A6B" w:rsidP="0001157D">
      <w:pPr>
        <w:ind w:left="284"/>
        <w:jc w:val="both"/>
        <w:rPr>
          <w:rFonts w:asciiTheme="majorHAnsi" w:hAnsiTheme="majorHAnsi"/>
          <w:sz w:val="18"/>
          <w:szCs w:val="18"/>
        </w:rPr>
      </w:pPr>
      <w:r w:rsidRPr="0092469D">
        <w:rPr>
          <w:rFonts w:asciiTheme="majorHAnsi" w:hAnsiTheme="majorHAnsi"/>
          <w:b/>
          <w:sz w:val="18"/>
          <w:szCs w:val="18"/>
        </w:rPr>
        <w:t>Duration</w:t>
      </w:r>
      <w:r w:rsidR="00F74D1B">
        <w:rPr>
          <w:rFonts w:asciiTheme="majorHAnsi" w:hAnsiTheme="majorHAnsi"/>
          <w:sz w:val="18"/>
          <w:szCs w:val="18"/>
        </w:rPr>
        <w:t xml:space="preserve">: 1 hour 30 minutes </w:t>
      </w:r>
      <w:r w:rsidR="004F1BAC">
        <w:rPr>
          <w:rFonts w:asciiTheme="majorHAnsi" w:hAnsiTheme="majorHAnsi"/>
          <w:sz w:val="18"/>
          <w:szCs w:val="18"/>
        </w:rPr>
        <w:t>for both SL and HL with a total of 40 marks.</w:t>
      </w:r>
      <w:r w:rsidR="0066024B">
        <w:rPr>
          <w:rFonts w:asciiTheme="majorHAnsi" w:hAnsiTheme="majorHAnsi"/>
          <w:sz w:val="18"/>
          <w:szCs w:val="18"/>
        </w:rPr>
        <w:t xml:space="preserve">  For HL students Paper 2 is weighted at 30% of overall score and </w:t>
      </w:r>
      <w:r w:rsidR="00793222">
        <w:rPr>
          <w:rFonts w:asciiTheme="majorHAnsi" w:hAnsiTheme="majorHAnsi"/>
          <w:sz w:val="18"/>
          <w:szCs w:val="18"/>
        </w:rPr>
        <w:t>for SL students it represents 40% of overall score.</w:t>
      </w:r>
    </w:p>
    <w:p w14:paraId="2A18E671" w14:textId="77777777" w:rsidR="00AF7A6B" w:rsidRDefault="00AF7A6B" w:rsidP="008D099F">
      <w:pPr>
        <w:ind w:left="284"/>
        <w:jc w:val="both"/>
        <w:rPr>
          <w:rFonts w:asciiTheme="majorHAnsi" w:hAnsiTheme="majorHAnsi"/>
          <w:sz w:val="18"/>
          <w:szCs w:val="18"/>
        </w:rPr>
      </w:pPr>
    </w:p>
    <w:p w14:paraId="5D4D3973" w14:textId="77777777" w:rsidR="0012429B" w:rsidRDefault="0012429B" w:rsidP="0012429B">
      <w:pPr>
        <w:ind w:left="284"/>
        <w:jc w:val="both"/>
        <w:rPr>
          <w:rFonts w:asciiTheme="majorHAnsi" w:hAnsiTheme="majorHAnsi"/>
          <w:b/>
          <w:sz w:val="18"/>
          <w:szCs w:val="18"/>
        </w:rPr>
        <w:sectPr w:rsidR="0012429B" w:rsidSect="003321DF">
          <w:type w:val="continuous"/>
          <w:pgSz w:w="12240" w:h="15840"/>
          <w:pgMar w:top="720" w:right="720" w:bottom="720" w:left="1080" w:header="720" w:footer="720" w:gutter="0"/>
          <w:cols w:space="720"/>
          <w:docGrid w:linePitch="360"/>
        </w:sectPr>
      </w:pPr>
    </w:p>
    <w:p w14:paraId="6EFA3C80" w14:textId="50EADDD6" w:rsidR="0012429B" w:rsidRDefault="0012429B" w:rsidP="0012429B">
      <w:pPr>
        <w:ind w:left="284"/>
        <w:jc w:val="both"/>
        <w:rPr>
          <w:rFonts w:asciiTheme="majorHAnsi" w:hAnsiTheme="majorHAnsi"/>
          <w:sz w:val="18"/>
          <w:szCs w:val="18"/>
        </w:rPr>
      </w:pPr>
      <w:r>
        <w:rPr>
          <w:rFonts w:asciiTheme="majorHAnsi" w:hAnsiTheme="majorHAnsi"/>
          <w:b/>
          <w:sz w:val="18"/>
          <w:szCs w:val="18"/>
        </w:rPr>
        <w:t>Higher Level Grade Boundaries (May 2019 subject report)</w:t>
      </w:r>
      <w:r>
        <w:rPr>
          <w:rFonts w:asciiTheme="majorHAnsi" w:hAnsiTheme="majorHAnsi"/>
          <w:sz w:val="18"/>
          <w:szCs w:val="18"/>
        </w:rPr>
        <w:t>:</w:t>
      </w:r>
    </w:p>
    <w:p w14:paraId="10EFFFBA" w14:textId="0888A0E8"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7        </w:t>
      </w:r>
      <w:r w:rsidR="00072085">
        <w:rPr>
          <w:rFonts w:asciiTheme="majorHAnsi" w:hAnsiTheme="majorHAnsi"/>
          <w:sz w:val="18"/>
          <w:szCs w:val="18"/>
        </w:rPr>
        <w:t>29-40</w:t>
      </w:r>
    </w:p>
    <w:p w14:paraId="6232348C" w14:textId="2B33F6AA"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6        </w:t>
      </w:r>
      <w:r w:rsidR="00072085">
        <w:rPr>
          <w:rFonts w:asciiTheme="majorHAnsi" w:hAnsiTheme="majorHAnsi"/>
          <w:sz w:val="18"/>
          <w:szCs w:val="18"/>
        </w:rPr>
        <w:t>25-28</w:t>
      </w:r>
    </w:p>
    <w:p w14:paraId="3B16BE9E" w14:textId="3044F6E6"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5        </w:t>
      </w:r>
      <w:r w:rsidR="00072085">
        <w:rPr>
          <w:rFonts w:asciiTheme="majorHAnsi" w:hAnsiTheme="majorHAnsi"/>
          <w:sz w:val="18"/>
          <w:szCs w:val="18"/>
        </w:rPr>
        <w:t>20-24</w:t>
      </w:r>
    </w:p>
    <w:p w14:paraId="729B927B" w14:textId="7527E531"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4        </w:t>
      </w:r>
      <w:r w:rsidR="00072085">
        <w:rPr>
          <w:rFonts w:asciiTheme="majorHAnsi" w:hAnsiTheme="majorHAnsi"/>
          <w:sz w:val="18"/>
          <w:szCs w:val="18"/>
        </w:rPr>
        <w:t>16-19</w:t>
      </w:r>
    </w:p>
    <w:p w14:paraId="554F65C7" w14:textId="7F74CA38"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3        </w:t>
      </w:r>
      <w:r w:rsidR="00072085">
        <w:rPr>
          <w:rFonts w:asciiTheme="majorHAnsi" w:hAnsiTheme="majorHAnsi"/>
          <w:sz w:val="18"/>
          <w:szCs w:val="18"/>
        </w:rPr>
        <w:t>13-15</w:t>
      </w:r>
    </w:p>
    <w:p w14:paraId="62006F1D" w14:textId="0E9B5A4A"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2         </w:t>
      </w:r>
      <w:r w:rsidR="00072085">
        <w:rPr>
          <w:rFonts w:asciiTheme="majorHAnsi" w:hAnsiTheme="majorHAnsi"/>
          <w:sz w:val="18"/>
          <w:szCs w:val="18"/>
        </w:rPr>
        <w:t>7-12</w:t>
      </w:r>
    </w:p>
    <w:p w14:paraId="45B393FC" w14:textId="4A54A506" w:rsidR="0012429B" w:rsidRDefault="0012429B" w:rsidP="0012429B">
      <w:pPr>
        <w:ind w:left="284"/>
        <w:jc w:val="both"/>
        <w:rPr>
          <w:rFonts w:asciiTheme="majorHAnsi" w:hAnsiTheme="majorHAnsi"/>
          <w:sz w:val="18"/>
          <w:szCs w:val="18"/>
        </w:rPr>
      </w:pPr>
      <w:r>
        <w:rPr>
          <w:rFonts w:asciiTheme="majorHAnsi" w:hAnsiTheme="majorHAnsi"/>
          <w:sz w:val="18"/>
          <w:szCs w:val="18"/>
        </w:rPr>
        <w:t>Level 1           0-</w:t>
      </w:r>
      <w:r w:rsidR="00072085">
        <w:rPr>
          <w:rFonts w:asciiTheme="majorHAnsi" w:hAnsiTheme="majorHAnsi"/>
          <w:sz w:val="18"/>
          <w:szCs w:val="18"/>
        </w:rPr>
        <w:t>6</w:t>
      </w:r>
    </w:p>
    <w:p w14:paraId="15410C55" w14:textId="77777777" w:rsidR="0012429B" w:rsidRDefault="0012429B" w:rsidP="0012429B">
      <w:pPr>
        <w:ind w:left="284"/>
        <w:jc w:val="both"/>
        <w:rPr>
          <w:rFonts w:asciiTheme="majorHAnsi" w:hAnsiTheme="majorHAnsi"/>
          <w:sz w:val="18"/>
          <w:szCs w:val="18"/>
        </w:rPr>
      </w:pPr>
    </w:p>
    <w:p w14:paraId="7B82CDED" w14:textId="77777777" w:rsidR="0012429B" w:rsidRDefault="0012429B" w:rsidP="0012429B">
      <w:pPr>
        <w:ind w:left="284"/>
        <w:jc w:val="both"/>
        <w:rPr>
          <w:rFonts w:asciiTheme="majorHAnsi" w:hAnsiTheme="majorHAnsi"/>
          <w:sz w:val="18"/>
          <w:szCs w:val="18"/>
        </w:rPr>
      </w:pPr>
      <w:r>
        <w:rPr>
          <w:rFonts w:asciiTheme="majorHAnsi" w:hAnsiTheme="majorHAnsi"/>
          <w:b/>
          <w:sz w:val="18"/>
          <w:szCs w:val="18"/>
        </w:rPr>
        <w:t>Standard Level Grade Boundaries (May 2019 subject report)</w:t>
      </w:r>
      <w:r>
        <w:rPr>
          <w:rFonts w:asciiTheme="majorHAnsi" w:hAnsiTheme="majorHAnsi"/>
          <w:sz w:val="18"/>
          <w:szCs w:val="18"/>
        </w:rPr>
        <w:t>:</w:t>
      </w:r>
    </w:p>
    <w:p w14:paraId="6422EE03" w14:textId="21DDCC80" w:rsidR="0012429B" w:rsidRDefault="0012429B" w:rsidP="0012429B">
      <w:pPr>
        <w:ind w:left="284"/>
        <w:jc w:val="both"/>
        <w:rPr>
          <w:rFonts w:asciiTheme="majorHAnsi" w:hAnsiTheme="majorHAnsi"/>
          <w:sz w:val="18"/>
          <w:szCs w:val="18"/>
        </w:rPr>
      </w:pPr>
      <w:r>
        <w:rPr>
          <w:rFonts w:asciiTheme="majorHAnsi" w:hAnsiTheme="majorHAnsi"/>
          <w:sz w:val="18"/>
          <w:szCs w:val="18"/>
        </w:rPr>
        <w:t>Level 7        3</w:t>
      </w:r>
      <w:r w:rsidR="00731285">
        <w:rPr>
          <w:rFonts w:asciiTheme="majorHAnsi" w:hAnsiTheme="majorHAnsi"/>
          <w:sz w:val="18"/>
          <w:szCs w:val="18"/>
        </w:rPr>
        <w:t>1-40</w:t>
      </w:r>
    </w:p>
    <w:p w14:paraId="2B11DF1A" w14:textId="3A8AC78D"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6        </w:t>
      </w:r>
      <w:r w:rsidR="00731285">
        <w:rPr>
          <w:rFonts w:asciiTheme="majorHAnsi" w:hAnsiTheme="majorHAnsi"/>
          <w:sz w:val="18"/>
          <w:szCs w:val="18"/>
        </w:rPr>
        <w:t>26-30</w:t>
      </w:r>
    </w:p>
    <w:p w14:paraId="67A8C581" w14:textId="73CA5239"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5        </w:t>
      </w:r>
      <w:r w:rsidR="00731285">
        <w:rPr>
          <w:rFonts w:asciiTheme="majorHAnsi" w:hAnsiTheme="majorHAnsi"/>
          <w:sz w:val="18"/>
          <w:szCs w:val="18"/>
        </w:rPr>
        <w:t>22-25</w:t>
      </w:r>
    </w:p>
    <w:p w14:paraId="50ADD6A1" w14:textId="3374B5DD"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4        </w:t>
      </w:r>
      <w:r w:rsidR="00C370F7">
        <w:rPr>
          <w:rFonts w:asciiTheme="majorHAnsi" w:hAnsiTheme="majorHAnsi"/>
          <w:sz w:val="18"/>
          <w:szCs w:val="18"/>
        </w:rPr>
        <w:t>17-21</w:t>
      </w:r>
    </w:p>
    <w:p w14:paraId="380FC67D" w14:textId="4AFEC09C"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3        </w:t>
      </w:r>
      <w:r w:rsidR="00C370F7">
        <w:rPr>
          <w:rFonts w:asciiTheme="majorHAnsi" w:hAnsiTheme="majorHAnsi"/>
          <w:sz w:val="18"/>
          <w:szCs w:val="18"/>
        </w:rPr>
        <w:t>12-16</w:t>
      </w:r>
    </w:p>
    <w:p w14:paraId="503E87BF" w14:textId="2EF686EA" w:rsidR="0012429B" w:rsidRDefault="0012429B" w:rsidP="0012429B">
      <w:pPr>
        <w:ind w:left="284"/>
        <w:jc w:val="both"/>
        <w:rPr>
          <w:rFonts w:asciiTheme="majorHAnsi" w:hAnsiTheme="majorHAnsi"/>
          <w:sz w:val="18"/>
          <w:szCs w:val="18"/>
        </w:rPr>
      </w:pPr>
      <w:r>
        <w:rPr>
          <w:rFonts w:asciiTheme="majorHAnsi" w:hAnsiTheme="majorHAnsi"/>
          <w:sz w:val="18"/>
          <w:szCs w:val="18"/>
        </w:rPr>
        <w:t xml:space="preserve">Level 2          </w:t>
      </w:r>
      <w:r w:rsidR="00B95BD8">
        <w:rPr>
          <w:rFonts w:asciiTheme="majorHAnsi" w:hAnsiTheme="majorHAnsi"/>
          <w:sz w:val="18"/>
          <w:szCs w:val="18"/>
        </w:rPr>
        <w:t>6-11</w:t>
      </w:r>
    </w:p>
    <w:p w14:paraId="09EA782A" w14:textId="71A95BB1" w:rsidR="0012429B" w:rsidRDefault="0012429B" w:rsidP="0012429B">
      <w:pPr>
        <w:ind w:left="284"/>
        <w:jc w:val="both"/>
        <w:rPr>
          <w:rFonts w:asciiTheme="majorHAnsi" w:hAnsiTheme="majorHAnsi"/>
          <w:sz w:val="18"/>
          <w:szCs w:val="18"/>
        </w:rPr>
      </w:pPr>
      <w:r>
        <w:rPr>
          <w:rFonts w:asciiTheme="majorHAnsi" w:hAnsiTheme="majorHAnsi"/>
          <w:sz w:val="18"/>
          <w:szCs w:val="18"/>
        </w:rPr>
        <w:t>Level 1           0-</w:t>
      </w:r>
      <w:r w:rsidR="00B95BD8">
        <w:rPr>
          <w:rFonts w:asciiTheme="majorHAnsi" w:hAnsiTheme="majorHAnsi"/>
          <w:sz w:val="18"/>
          <w:szCs w:val="18"/>
        </w:rPr>
        <w:t>5</w:t>
      </w:r>
    </w:p>
    <w:p w14:paraId="0310AB91" w14:textId="77777777" w:rsidR="0012429B" w:rsidRDefault="0012429B" w:rsidP="0012429B">
      <w:pPr>
        <w:jc w:val="both"/>
        <w:rPr>
          <w:rFonts w:asciiTheme="majorHAnsi" w:hAnsiTheme="majorHAnsi"/>
          <w:sz w:val="18"/>
          <w:szCs w:val="18"/>
        </w:rPr>
      </w:pPr>
    </w:p>
    <w:p w14:paraId="31929804" w14:textId="77777777" w:rsidR="0012429B" w:rsidRDefault="0012429B" w:rsidP="0012429B">
      <w:pPr>
        <w:ind w:left="284"/>
        <w:jc w:val="right"/>
        <w:rPr>
          <w:rFonts w:asciiTheme="majorHAnsi" w:hAnsiTheme="majorHAnsi"/>
          <w:sz w:val="18"/>
          <w:szCs w:val="18"/>
        </w:rPr>
      </w:pPr>
      <w:r>
        <w:rPr>
          <w:rFonts w:asciiTheme="majorHAnsi" w:hAnsiTheme="majorHAnsi"/>
          <w:sz w:val="18"/>
          <w:szCs w:val="18"/>
        </w:rPr>
        <w:t>These boundaries are subject to change</w:t>
      </w:r>
    </w:p>
    <w:p w14:paraId="3B50B9C1" w14:textId="77777777" w:rsidR="0012429B" w:rsidRDefault="0012429B" w:rsidP="00AF7A6B">
      <w:pPr>
        <w:ind w:left="284"/>
        <w:jc w:val="both"/>
        <w:rPr>
          <w:rFonts w:asciiTheme="majorHAnsi" w:hAnsiTheme="majorHAnsi"/>
          <w:sz w:val="18"/>
          <w:szCs w:val="18"/>
        </w:rPr>
        <w:sectPr w:rsidR="0012429B" w:rsidSect="0012429B">
          <w:type w:val="continuous"/>
          <w:pgSz w:w="12240" w:h="15840"/>
          <w:pgMar w:top="720" w:right="720" w:bottom="720" w:left="1080" w:header="720" w:footer="720" w:gutter="0"/>
          <w:cols w:num="2" w:space="720"/>
          <w:docGrid w:linePitch="360"/>
        </w:sectPr>
      </w:pPr>
    </w:p>
    <w:p w14:paraId="18040BCB" w14:textId="76A1E164" w:rsidR="000D2C55" w:rsidRPr="0092469D" w:rsidRDefault="000D2C55" w:rsidP="00AF7A6B">
      <w:pPr>
        <w:ind w:left="284"/>
        <w:jc w:val="both"/>
        <w:rPr>
          <w:rFonts w:asciiTheme="majorHAnsi" w:hAnsiTheme="majorHAnsi"/>
          <w:sz w:val="18"/>
          <w:szCs w:val="18"/>
        </w:rPr>
      </w:pPr>
    </w:p>
    <w:p w14:paraId="7BF74008" w14:textId="4E5AA95A" w:rsidR="008D099F" w:rsidRPr="000D2C55" w:rsidRDefault="00793222" w:rsidP="008D099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 xml:space="preserve">Paper </w:t>
      </w:r>
      <w:proofErr w:type="gramStart"/>
      <w:r>
        <w:rPr>
          <w:rFonts w:ascii="Arial Narrow" w:hAnsi="Arial Narrow" w:cs="Arial"/>
          <w:b/>
          <w:bCs/>
          <w:i/>
          <w:sz w:val="18"/>
          <w:szCs w:val="15"/>
        </w:rPr>
        <w:t>3  (</w:t>
      </w:r>
      <w:proofErr w:type="gramEnd"/>
      <w:r>
        <w:rPr>
          <w:rFonts w:ascii="Arial Narrow" w:hAnsi="Arial Narrow" w:cs="Arial"/>
          <w:b/>
          <w:bCs/>
          <w:i/>
          <w:sz w:val="18"/>
          <w:szCs w:val="15"/>
        </w:rPr>
        <w:t>HL only)</w:t>
      </w:r>
    </w:p>
    <w:p w14:paraId="57607FFF" w14:textId="77777777" w:rsidR="008D099F" w:rsidRPr="0094135D" w:rsidRDefault="008D099F" w:rsidP="008D099F">
      <w:pPr>
        <w:jc w:val="both"/>
        <w:rPr>
          <w:rFonts w:ascii="Verdana" w:hAnsi="Verdana"/>
          <w:sz w:val="6"/>
          <w:szCs w:val="18"/>
        </w:rPr>
      </w:pPr>
    </w:p>
    <w:p w14:paraId="151C602D" w14:textId="77777777" w:rsidR="00E41ACD" w:rsidRPr="00E41ACD" w:rsidRDefault="000D2C55" w:rsidP="000D2C55">
      <w:pPr>
        <w:ind w:left="284"/>
        <w:jc w:val="both"/>
        <w:rPr>
          <w:rFonts w:asciiTheme="majorHAnsi" w:hAnsiTheme="majorHAnsi"/>
          <w:b/>
          <w:sz w:val="18"/>
          <w:szCs w:val="18"/>
        </w:rPr>
      </w:pPr>
      <w:r w:rsidRPr="00E41ACD">
        <w:rPr>
          <w:rFonts w:asciiTheme="majorHAnsi" w:hAnsiTheme="majorHAnsi"/>
          <w:b/>
          <w:sz w:val="18"/>
          <w:szCs w:val="18"/>
        </w:rPr>
        <w:t xml:space="preserve">Assessment Description: </w:t>
      </w:r>
    </w:p>
    <w:p w14:paraId="2C1B34AD" w14:textId="6A03DA60" w:rsidR="008D099F" w:rsidRPr="006D4C0B" w:rsidRDefault="00793222" w:rsidP="00431551">
      <w:pPr>
        <w:ind w:left="284"/>
        <w:jc w:val="both"/>
        <w:rPr>
          <w:rFonts w:asciiTheme="majorHAnsi" w:hAnsiTheme="majorHAnsi"/>
          <w:sz w:val="18"/>
          <w:szCs w:val="18"/>
        </w:rPr>
      </w:pPr>
      <w:r>
        <w:rPr>
          <w:rFonts w:asciiTheme="majorHAnsi" w:hAnsiTheme="majorHAnsi"/>
          <w:sz w:val="18"/>
          <w:szCs w:val="18"/>
        </w:rPr>
        <w:t xml:space="preserve">This paper is a </w:t>
      </w:r>
      <w:r w:rsidR="00705105">
        <w:rPr>
          <w:rFonts w:asciiTheme="majorHAnsi" w:hAnsiTheme="majorHAnsi"/>
          <w:sz w:val="18"/>
          <w:szCs w:val="18"/>
        </w:rPr>
        <w:t xml:space="preserve">largely </w:t>
      </w:r>
      <w:r>
        <w:rPr>
          <w:rFonts w:asciiTheme="majorHAnsi" w:hAnsiTheme="majorHAnsi"/>
          <w:sz w:val="18"/>
          <w:szCs w:val="18"/>
        </w:rPr>
        <w:t xml:space="preserve">quantitative paper that </w:t>
      </w:r>
      <w:r w:rsidR="00590E13">
        <w:rPr>
          <w:rFonts w:asciiTheme="majorHAnsi" w:hAnsiTheme="majorHAnsi"/>
          <w:sz w:val="18"/>
          <w:szCs w:val="18"/>
        </w:rPr>
        <w:t xml:space="preserve">focuses on the syllabus content from Units 1 to 4, including the HL extension material and topics studied exclusively at HL. </w:t>
      </w:r>
      <w:r>
        <w:rPr>
          <w:rFonts w:asciiTheme="majorHAnsi" w:hAnsiTheme="majorHAnsi"/>
          <w:sz w:val="18"/>
          <w:szCs w:val="18"/>
        </w:rPr>
        <w:t xml:space="preserve">This </w:t>
      </w:r>
      <w:r w:rsidR="00431551">
        <w:rPr>
          <w:rFonts w:asciiTheme="majorHAnsi" w:hAnsiTheme="majorHAnsi"/>
          <w:sz w:val="18"/>
          <w:szCs w:val="18"/>
        </w:rPr>
        <w:t>calculator-based paper</w:t>
      </w:r>
      <w:r>
        <w:rPr>
          <w:rFonts w:asciiTheme="majorHAnsi" w:hAnsiTheme="majorHAnsi"/>
          <w:sz w:val="18"/>
          <w:szCs w:val="18"/>
        </w:rPr>
        <w:t xml:space="preserve"> covers Unit 1 Microeconomics, Unit 2 Macroeconomics, and Unit 3 International Economics.  Questions are geared towards calculations, </w:t>
      </w:r>
      <w:r w:rsidR="00705105">
        <w:rPr>
          <w:rFonts w:asciiTheme="majorHAnsi" w:hAnsiTheme="majorHAnsi"/>
          <w:sz w:val="18"/>
          <w:szCs w:val="18"/>
        </w:rPr>
        <w:t>constructing</w:t>
      </w:r>
      <w:r>
        <w:rPr>
          <w:rFonts w:asciiTheme="majorHAnsi" w:hAnsiTheme="majorHAnsi"/>
          <w:sz w:val="18"/>
          <w:szCs w:val="18"/>
        </w:rPr>
        <w:t xml:space="preserve"> diagrams, interpreting diagrams</w:t>
      </w:r>
      <w:r w:rsidR="00ED11E1">
        <w:rPr>
          <w:rFonts w:asciiTheme="majorHAnsi" w:hAnsiTheme="majorHAnsi"/>
          <w:sz w:val="18"/>
          <w:szCs w:val="18"/>
        </w:rPr>
        <w:t xml:space="preserve"> and graphs, </w:t>
      </w:r>
      <w:r w:rsidR="00AF1155">
        <w:rPr>
          <w:rFonts w:asciiTheme="majorHAnsi" w:hAnsiTheme="majorHAnsi"/>
          <w:sz w:val="18"/>
          <w:szCs w:val="18"/>
        </w:rPr>
        <w:t>a</w:t>
      </w:r>
      <w:r>
        <w:rPr>
          <w:rFonts w:asciiTheme="majorHAnsi" w:hAnsiTheme="majorHAnsi"/>
          <w:sz w:val="18"/>
          <w:szCs w:val="18"/>
        </w:rPr>
        <w:t>n</w:t>
      </w:r>
      <w:r w:rsidR="00C60862">
        <w:rPr>
          <w:rFonts w:asciiTheme="majorHAnsi" w:hAnsiTheme="majorHAnsi"/>
          <w:sz w:val="18"/>
          <w:szCs w:val="18"/>
        </w:rPr>
        <w:t xml:space="preserve">d </w:t>
      </w:r>
      <w:r w:rsidR="00C60862">
        <w:rPr>
          <w:rFonts w:asciiTheme="majorHAnsi" w:hAnsiTheme="majorHAnsi"/>
          <w:sz w:val="18"/>
          <w:szCs w:val="18"/>
        </w:rPr>
        <w:lastRenderedPageBreak/>
        <w:t>addressing short-answer questions</w:t>
      </w:r>
      <w:r w:rsidR="00060E76">
        <w:rPr>
          <w:rFonts w:asciiTheme="majorHAnsi" w:hAnsiTheme="majorHAnsi"/>
          <w:sz w:val="18"/>
          <w:szCs w:val="18"/>
        </w:rPr>
        <w:t xml:space="preserve">. Students answer two questions in total, from a choice of three questions. The questions are each subdivided into a number of parts. The number of parts will vary. </w:t>
      </w:r>
    </w:p>
    <w:p w14:paraId="2AC09EED" w14:textId="77777777" w:rsidR="008D099F" w:rsidRDefault="008D099F" w:rsidP="008D099F">
      <w:pPr>
        <w:ind w:left="284"/>
        <w:jc w:val="both"/>
        <w:rPr>
          <w:rFonts w:ascii="Arial Narrow" w:hAnsi="Arial Narrow"/>
          <w:sz w:val="16"/>
        </w:rPr>
      </w:pPr>
    </w:p>
    <w:p w14:paraId="7D36E4F5" w14:textId="2A0A09FF" w:rsidR="006D4C0B" w:rsidRDefault="00793222" w:rsidP="006D4C0B">
      <w:pPr>
        <w:ind w:left="284"/>
        <w:jc w:val="both"/>
        <w:rPr>
          <w:rFonts w:asciiTheme="majorHAnsi" w:hAnsiTheme="majorHAnsi"/>
          <w:sz w:val="18"/>
          <w:szCs w:val="18"/>
        </w:rPr>
      </w:pPr>
      <w:r>
        <w:rPr>
          <w:rFonts w:asciiTheme="majorHAnsi" w:hAnsiTheme="majorHAnsi"/>
          <w:b/>
          <w:sz w:val="18"/>
          <w:szCs w:val="18"/>
        </w:rPr>
        <w:t xml:space="preserve">Duration: </w:t>
      </w:r>
      <w:r w:rsidR="001A0549">
        <w:rPr>
          <w:rFonts w:asciiTheme="majorHAnsi" w:hAnsiTheme="majorHAnsi"/>
          <w:sz w:val="18"/>
          <w:szCs w:val="18"/>
        </w:rPr>
        <w:t>1 hour only for HL students</w:t>
      </w:r>
      <w:r w:rsidR="00622521">
        <w:rPr>
          <w:rFonts w:asciiTheme="majorHAnsi" w:hAnsiTheme="majorHAnsi"/>
          <w:sz w:val="18"/>
          <w:szCs w:val="18"/>
        </w:rPr>
        <w:t xml:space="preserve"> with a total of 50 marks.  For HL students it is weighted at 20% of the overall score.</w:t>
      </w:r>
    </w:p>
    <w:p w14:paraId="778BCF7F" w14:textId="77777777" w:rsidR="001530B2" w:rsidRDefault="001530B2" w:rsidP="006D4C0B">
      <w:pPr>
        <w:ind w:left="284"/>
        <w:jc w:val="both"/>
        <w:rPr>
          <w:rFonts w:asciiTheme="majorHAnsi" w:hAnsiTheme="majorHAnsi"/>
          <w:sz w:val="18"/>
          <w:szCs w:val="18"/>
        </w:rPr>
      </w:pPr>
    </w:p>
    <w:p w14:paraId="79934BCE" w14:textId="77777777" w:rsidR="00B078BF" w:rsidRDefault="00B078BF" w:rsidP="00B078BF">
      <w:pPr>
        <w:ind w:left="284"/>
        <w:jc w:val="both"/>
        <w:rPr>
          <w:rFonts w:asciiTheme="majorHAnsi" w:hAnsiTheme="majorHAnsi"/>
          <w:sz w:val="18"/>
          <w:szCs w:val="18"/>
        </w:rPr>
      </w:pPr>
      <w:r>
        <w:rPr>
          <w:rFonts w:asciiTheme="majorHAnsi" w:hAnsiTheme="majorHAnsi"/>
          <w:b/>
          <w:sz w:val="18"/>
          <w:szCs w:val="18"/>
        </w:rPr>
        <w:t>Higher Level Grade Boundaries (May 2019 subject report)</w:t>
      </w:r>
      <w:r>
        <w:rPr>
          <w:rFonts w:asciiTheme="majorHAnsi" w:hAnsiTheme="majorHAnsi"/>
          <w:sz w:val="18"/>
          <w:szCs w:val="18"/>
        </w:rPr>
        <w:t>:</w:t>
      </w:r>
    </w:p>
    <w:p w14:paraId="22D0065D" w14:textId="47853739" w:rsidR="00B078BF" w:rsidRDefault="00B078BF" w:rsidP="00B078BF">
      <w:pPr>
        <w:ind w:left="284"/>
        <w:jc w:val="both"/>
        <w:rPr>
          <w:rFonts w:asciiTheme="majorHAnsi" w:hAnsiTheme="majorHAnsi"/>
          <w:sz w:val="18"/>
          <w:szCs w:val="18"/>
        </w:rPr>
      </w:pPr>
      <w:r>
        <w:rPr>
          <w:rFonts w:asciiTheme="majorHAnsi" w:hAnsiTheme="majorHAnsi"/>
          <w:sz w:val="18"/>
          <w:szCs w:val="18"/>
        </w:rPr>
        <w:t xml:space="preserve">Level 7        </w:t>
      </w:r>
      <w:r w:rsidR="008A6DD7">
        <w:rPr>
          <w:rFonts w:asciiTheme="majorHAnsi" w:hAnsiTheme="majorHAnsi"/>
          <w:sz w:val="18"/>
          <w:szCs w:val="18"/>
        </w:rPr>
        <w:t>36-50</w:t>
      </w:r>
      <w:bookmarkStart w:id="0" w:name="_GoBack"/>
      <w:bookmarkEnd w:id="0"/>
    </w:p>
    <w:p w14:paraId="2190E040" w14:textId="76744550" w:rsidR="00B078BF" w:rsidRDefault="00B078BF" w:rsidP="00B078BF">
      <w:pPr>
        <w:ind w:left="284"/>
        <w:jc w:val="both"/>
        <w:rPr>
          <w:rFonts w:asciiTheme="majorHAnsi" w:hAnsiTheme="majorHAnsi"/>
          <w:sz w:val="18"/>
          <w:szCs w:val="18"/>
        </w:rPr>
      </w:pPr>
      <w:r>
        <w:rPr>
          <w:rFonts w:asciiTheme="majorHAnsi" w:hAnsiTheme="majorHAnsi"/>
          <w:sz w:val="18"/>
          <w:szCs w:val="18"/>
        </w:rPr>
        <w:t xml:space="preserve">Level 6        </w:t>
      </w:r>
      <w:r w:rsidR="008A6DD7">
        <w:rPr>
          <w:rFonts w:asciiTheme="majorHAnsi" w:hAnsiTheme="majorHAnsi"/>
          <w:sz w:val="18"/>
          <w:szCs w:val="18"/>
        </w:rPr>
        <w:t>29-35</w:t>
      </w:r>
    </w:p>
    <w:p w14:paraId="4DF7AF25" w14:textId="600FAE66" w:rsidR="00B078BF" w:rsidRDefault="00B078BF" w:rsidP="00B078BF">
      <w:pPr>
        <w:ind w:left="284"/>
        <w:jc w:val="both"/>
        <w:rPr>
          <w:rFonts w:asciiTheme="majorHAnsi" w:hAnsiTheme="majorHAnsi"/>
          <w:sz w:val="18"/>
          <w:szCs w:val="18"/>
        </w:rPr>
      </w:pPr>
      <w:r>
        <w:rPr>
          <w:rFonts w:asciiTheme="majorHAnsi" w:hAnsiTheme="majorHAnsi"/>
          <w:sz w:val="18"/>
          <w:szCs w:val="18"/>
        </w:rPr>
        <w:t xml:space="preserve">Level 5        </w:t>
      </w:r>
      <w:r w:rsidR="008A6DD7">
        <w:rPr>
          <w:rFonts w:asciiTheme="majorHAnsi" w:hAnsiTheme="majorHAnsi"/>
          <w:sz w:val="18"/>
          <w:szCs w:val="18"/>
        </w:rPr>
        <w:t>23-28</w:t>
      </w:r>
    </w:p>
    <w:p w14:paraId="32070B9D" w14:textId="070D8B38" w:rsidR="00B078BF" w:rsidRDefault="00B078BF" w:rsidP="00B078BF">
      <w:pPr>
        <w:ind w:left="284"/>
        <w:jc w:val="both"/>
        <w:rPr>
          <w:rFonts w:asciiTheme="majorHAnsi" w:hAnsiTheme="majorHAnsi"/>
          <w:sz w:val="18"/>
          <w:szCs w:val="18"/>
        </w:rPr>
      </w:pPr>
      <w:r>
        <w:rPr>
          <w:rFonts w:asciiTheme="majorHAnsi" w:hAnsiTheme="majorHAnsi"/>
          <w:sz w:val="18"/>
          <w:szCs w:val="18"/>
        </w:rPr>
        <w:t xml:space="preserve">Level 4        </w:t>
      </w:r>
      <w:r w:rsidR="008A6DD7">
        <w:rPr>
          <w:rFonts w:asciiTheme="majorHAnsi" w:hAnsiTheme="majorHAnsi"/>
          <w:sz w:val="18"/>
          <w:szCs w:val="18"/>
        </w:rPr>
        <w:t>16-22</w:t>
      </w:r>
    </w:p>
    <w:p w14:paraId="53555276" w14:textId="4F2778F5" w:rsidR="00B078BF" w:rsidRDefault="00B078BF" w:rsidP="00B078BF">
      <w:pPr>
        <w:ind w:left="284"/>
        <w:jc w:val="both"/>
        <w:rPr>
          <w:rFonts w:asciiTheme="majorHAnsi" w:hAnsiTheme="majorHAnsi"/>
          <w:sz w:val="18"/>
          <w:szCs w:val="18"/>
        </w:rPr>
      </w:pPr>
      <w:r>
        <w:rPr>
          <w:rFonts w:asciiTheme="majorHAnsi" w:hAnsiTheme="majorHAnsi"/>
          <w:sz w:val="18"/>
          <w:szCs w:val="18"/>
        </w:rPr>
        <w:t xml:space="preserve">Level 3        </w:t>
      </w:r>
      <w:r w:rsidR="008A6DD7">
        <w:rPr>
          <w:rFonts w:asciiTheme="majorHAnsi" w:hAnsiTheme="majorHAnsi"/>
          <w:sz w:val="18"/>
          <w:szCs w:val="18"/>
        </w:rPr>
        <w:t>11-15</w:t>
      </w:r>
    </w:p>
    <w:p w14:paraId="0B495D33" w14:textId="0680A30D" w:rsidR="00B078BF" w:rsidRDefault="00B078BF" w:rsidP="00B078BF">
      <w:pPr>
        <w:ind w:left="284"/>
        <w:jc w:val="both"/>
        <w:rPr>
          <w:rFonts w:asciiTheme="majorHAnsi" w:hAnsiTheme="majorHAnsi"/>
          <w:sz w:val="18"/>
          <w:szCs w:val="18"/>
        </w:rPr>
      </w:pPr>
      <w:r>
        <w:rPr>
          <w:rFonts w:asciiTheme="majorHAnsi" w:hAnsiTheme="majorHAnsi"/>
          <w:sz w:val="18"/>
          <w:szCs w:val="18"/>
        </w:rPr>
        <w:t xml:space="preserve">Level 2       </w:t>
      </w:r>
      <w:r w:rsidR="0036479C">
        <w:rPr>
          <w:rFonts w:asciiTheme="majorHAnsi" w:hAnsiTheme="majorHAnsi"/>
          <w:sz w:val="18"/>
          <w:szCs w:val="18"/>
        </w:rPr>
        <w:t xml:space="preserve"> </w:t>
      </w:r>
      <w:r w:rsidR="008A6DD7">
        <w:rPr>
          <w:rFonts w:asciiTheme="majorHAnsi" w:hAnsiTheme="majorHAnsi"/>
          <w:sz w:val="18"/>
          <w:szCs w:val="18"/>
        </w:rPr>
        <w:t>6-10</w:t>
      </w:r>
    </w:p>
    <w:p w14:paraId="18892953" w14:textId="2A085A78" w:rsidR="00B078BF" w:rsidRDefault="00B078BF" w:rsidP="00B078BF">
      <w:pPr>
        <w:ind w:left="284"/>
        <w:jc w:val="both"/>
        <w:rPr>
          <w:rFonts w:asciiTheme="majorHAnsi" w:hAnsiTheme="majorHAnsi"/>
          <w:sz w:val="18"/>
          <w:szCs w:val="18"/>
        </w:rPr>
      </w:pPr>
      <w:r>
        <w:rPr>
          <w:rFonts w:asciiTheme="majorHAnsi" w:hAnsiTheme="majorHAnsi"/>
          <w:sz w:val="18"/>
          <w:szCs w:val="18"/>
        </w:rPr>
        <w:t xml:space="preserve">Level 1         </w:t>
      </w:r>
      <w:r w:rsidR="005772FE">
        <w:rPr>
          <w:rFonts w:asciiTheme="majorHAnsi" w:hAnsiTheme="majorHAnsi"/>
          <w:sz w:val="18"/>
          <w:szCs w:val="18"/>
        </w:rPr>
        <w:t>0-5</w:t>
      </w:r>
    </w:p>
    <w:p w14:paraId="34C88C76" w14:textId="77777777" w:rsidR="005F479F" w:rsidRDefault="005F479F" w:rsidP="005F479F">
      <w:pPr>
        <w:jc w:val="both"/>
        <w:rPr>
          <w:rFonts w:asciiTheme="majorHAnsi" w:hAnsiTheme="majorHAnsi"/>
          <w:sz w:val="18"/>
          <w:szCs w:val="18"/>
        </w:rPr>
      </w:pPr>
    </w:p>
    <w:p w14:paraId="4D3F903A" w14:textId="5D7035B0" w:rsidR="008D099F" w:rsidRPr="00B531EE" w:rsidRDefault="000D207C" w:rsidP="005F479F">
      <w:pPr>
        <w:jc w:val="both"/>
        <w:rPr>
          <w:rFonts w:asciiTheme="majorHAnsi" w:hAnsiTheme="majorHAnsi"/>
          <w:sz w:val="18"/>
          <w:szCs w:val="18"/>
        </w:rPr>
      </w:pPr>
      <w:r>
        <w:rPr>
          <w:rFonts w:asciiTheme="majorHAnsi" w:hAnsiTheme="majorHAnsi"/>
          <w:sz w:val="18"/>
          <w:szCs w:val="18"/>
        </w:rPr>
        <w:t>These boundaries are subject to change</w:t>
      </w:r>
    </w:p>
    <w:p w14:paraId="5117A3DC" w14:textId="77777777" w:rsidR="00CC66E5" w:rsidRDefault="00CC66E5" w:rsidP="008D099F">
      <w:pPr>
        <w:ind w:left="284"/>
        <w:jc w:val="both"/>
        <w:rPr>
          <w:rFonts w:ascii="Arial Narrow" w:hAnsi="Arial Narrow"/>
          <w:sz w:val="16"/>
        </w:rPr>
      </w:pPr>
    </w:p>
    <w:p w14:paraId="1A8CE135" w14:textId="765FE5F3" w:rsidR="008D099F" w:rsidRPr="00CC66E5" w:rsidRDefault="00622521" w:rsidP="008D099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Internal Assessment</w:t>
      </w:r>
    </w:p>
    <w:p w14:paraId="29A86374" w14:textId="77777777" w:rsidR="008D099F" w:rsidRPr="0094135D" w:rsidRDefault="008D099F" w:rsidP="008D099F">
      <w:pPr>
        <w:jc w:val="both"/>
        <w:rPr>
          <w:rFonts w:ascii="Verdana" w:hAnsi="Verdana"/>
          <w:sz w:val="6"/>
          <w:szCs w:val="18"/>
        </w:rPr>
      </w:pPr>
    </w:p>
    <w:p w14:paraId="67FA739D" w14:textId="39F916F4" w:rsidR="00E41ACD" w:rsidRPr="00E41ACD" w:rsidRDefault="00E41ACD" w:rsidP="00E41ACD">
      <w:pPr>
        <w:ind w:left="284"/>
        <w:jc w:val="both"/>
        <w:rPr>
          <w:rFonts w:asciiTheme="majorHAnsi" w:hAnsiTheme="majorHAnsi"/>
          <w:b/>
          <w:sz w:val="18"/>
          <w:szCs w:val="18"/>
        </w:rPr>
      </w:pPr>
      <w:r w:rsidRPr="00E41ACD">
        <w:rPr>
          <w:rFonts w:asciiTheme="majorHAnsi" w:hAnsiTheme="majorHAnsi"/>
          <w:b/>
          <w:sz w:val="18"/>
          <w:szCs w:val="18"/>
        </w:rPr>
        <w:t xml:space="preserve">Assessment Description: </w:t>
      </w:r>
    </w:p>
    <w:p w14:paraId="3BFC31A2" w14:textId="6BC21D87" w:rsidR="008D099F" w:rsidRPr="006D4C0B" w:rsidRDefault="00E41ACD" w:rsidP="00622521">
      <w:pPr>
        <w:ind w:left="284"/>
        <w:rPr>
          <w:rFonts w:ascii="Cambria" w:hAnsi="Cambria" w:cstheme="minorBidi"/>
          <w:sz w:val="18"/>
          <w:szCs w:val="18"/>
        </w:rPr>
      </w:pPr>
      <w:r w:rsidRPr="00A13E19">
        <w:rPr>
          <w:rFonts w:ascii="Cambria" w:hAnsi="Cambria" w:cstheme="minorBidi"/>
          <w:sz w:val="18"/>
          <w:szCs w:val="18"/>
        </w:rPr>
        <w:t xml:space="preserve">The </w:t>
      </w:r>
      <w:r w:rsidR="00622521">
        <w:rPr>
          <w:rFonts w:ascii="Cambria" w:hAnsi="Cambria" w:cstheme="minorBidi"/>
          <w:sz w:val="18"/>
          <w:szCs w:val="18"/>
        </w:rPr>
        <w:t>course offers and opportunity for students to make a connection between classroom and the world around them.  The internal assessment is a commentary about an economics based article from a media outlet.  The focus of the commentary is a short essay about a new media article.  The aim is for students not to summarize the article but to focus on analysis and evaluation of the policy that is presented in the article.</w:t>
      </w:r>
      <w:r w:rsidR="00C80F4F">
        <w:rPr>
          <w:rFonts w:ascii="Cambria" w:hAnsi="Cambria" w:cstheme="minorBidi"/>
          <w:sz w:val="18"/>
          <w:szCs w:val="18"/>
        </w:rPr>
        <w:t xml:space="preserve">  There are 4 Internal Assessments that will be completed by the end of the course with each one covering one of the specific Units.  The Internal Assessment expectations are the same for both SL and HL students.  </w:t>
      </w:r>
    </w:p>
    <w:p w14:paraId="5508DB2F" w14:textId="77777777" w:rsidR="008D099F" w:rsidRDefault="008D099F" w:rsidP="008D099F">
      <w:pPr>
        <w:ind w:left="284"/>
        <w:jc w:val="both"/>
        <w:rPr>
          <w:rFonts w:ascii="Arial Narrow" w:hAnsi="Arial Narrow"/>
          <w:sz w:val="16"/>
        </w:rPr>
      </w:pPr>
    </w:p>
    <w:p w14:paraId="5DC3A60E" w14:textId="548352B9" w:rsidR="006D4C0B" w:rsidRDefault="00C80F4F" w:rsidP="006D4C0B">
      <w:pPr>
        <w:ind w:left="284"/>
        <w:jc w:val="both"/>
        <w:rPr>
          <w:rFonts w:asciiTheme="majorHAnsi" w:hAnsiTheme="majorHAnsi"/>
          <w:sz w:val="18"/>
          <w:szCs w:val="18"/>
        </w:rPr>
      </w:pPr>
      <w:r>
        <w:rPr>
          <w:rFonts w:asciiTheme="majorHAnsi" w:hAnsiTheme="majorHAnsi"/>
          <w:b/>
          <w:sz w:val="18"/>
          <w:szCs w:val="18"/>
        </w:rPr>
        <w:t>Grade Information</w:t>
      </w:r>
      <w:r w:rsidR="006D4C0B" w:rsidRPr="0092469D">
        <w:rPr>
          <w:rFonts w:asciiTheme="majorHAnsi" w:hAnsiTheme="majorHAnsi"/>
          <w:b/>
          <w:sz w:val="18"/>
          <w:szCs w:val="18"/>
        </w:rPr>
        <w:t>:</w:t>
      </w:r>
      <w:r>
        <w:rPr>
          <w:rFonts w:asciiTheme="majorHAnsi" w:hAnsiTheme="majorHAnsi"/>
          <w:b/>
          <w:sz w:val="18"/>
          <w:szCs w:val="18"/>
        </w:rPr>
        <w:t xml:space="preserve"> </w:t>
      </w:r>
      <w:r>
        <w:rPr>
          <w:rFonts w:asciiTheme="majorHAnsi" w:hAnsiTheme="majorHAnsi"/>
          <w:sz w:val="18"/>
          <w:szCs w:val="18"/>
        </w:rPr>
        <w:t>Each Internal Assessment is worth 14 marks.  There are 3 Internal Assessments that are required for the course for a total possible 42 marks, students are then elig</w:t>
      </w:r>
      <w:r w:rsidR="000835B3">
        <w:rPr>
          <w:rFonts w:asciiTheme="majorHAnsi" w:hAnsiTheme="majorHAnsi"/>
          <w:sz w:val="18"/>
          <w:szCs w:val="18"/>
        </w:rPr>
        <w:t>i</w:t>
      </w:r>
      <w:r>
        <w:rPr>
          <w:rFonts w:asciiTheme="majorHAnsi" w:hAnsiTheme="majorHAnsi"/>
          <w:sz w:val="18"/>
          <w:szCs w:val="18"/>
        </w:rPr>
        <w:t>ble for 3 bonus marks for a total of 45 marks.</w:t>
      </w:r>
      <w:r w:rsidR="000835B3">
        <w:rPr>
          <w:rFonts w:asciiTheme="majorHAnsi" w:hAnsiTheme="majorHAnsi"/>
          <w:sz w:val="18"/>
          <w:szCs w:val="18"/>
        </w:rPr>
        <w:t xml:space="preserve">  The Internal Assessments are weighted at 20% of the overall score.</w:t>
      </w:r>
    </w:p>
    <w:p w14:paraId="4D0963DD" w14:textId="77777777" w:rsidR="000835B3" w:rsidRPr="00C80F4F" w:rsidRDefault="000835B3" w:rsidP="006D4C0B">
      <w:pPr>
        <w:ind w:left="284"/>
        <w:jc w:val="both"/>
        <w:rPr>
          <w:rFonts w:asciiTheme="majorHAnsi" w:hAnsiTheme="majorHAnsi"/>
          <w:sz w:val="18"/>
          <w:szCs w:val="18"/>
        </w:rPr>
      </w:pPr>
    </w:p>
    <w:p w14:paraId="4449C5F9" w14:textId="77777777" w:rsidR="00CC66E5" w:rsidRPr="00CC66E5" w:rsidRDefault="00CC66E5" w:rsidP="00CC66E5">
      <w:pPr>
        <w:ind w:left="284"/>
        <w:jc w:val="both"/>
        <w:rPr>
          <w:rFonts w:asciiTheme="majorHAnsi" w:hAnsiTheme="majorHAnsi"/>
          <w:sz w:val="18"/>
          <w:szCs w:val="18"/>
        </w:rPr>
      </w:pPr>
    </w:p>
    <w:p w14:paraId="7F4DC5F8" w14:textId="77777777" w:rsidR="008D099F" w:rsidRPr="0094135D" w:rsidRDefault="008D099F" w:rsidP="008D099F">
      <w:pPr>
        <w:pBdr>
          <w:top w:val="single" w:sz="8" w:space="1" w:color="1A95D3"/>
          <w:bottom w:val="single" w:sz="8" w:space="1" w:color="1A95D3"/>
        </w:pBdr>
        <w:shd w:val="clear" w:color="auto" w:fill="EDAA1E"/>
        <w:spacing w:line="276" w:lineRule="auto"/>
        <w:rPr>
          <w:rFonts w:ascii="Arial Narrow" w:hAnsi="Arial Narrow" w:cs="Arial"/>
          <w:b/>
          <w:bCs/>
          <w:i/>
          <w:sz w:val="15"/>
          <w:szCs w:val="15"/>
        </w:rPr>
      </w:pPr>
      <w:r>
        <w:rPr>
          <w:rFonts w:ascii="Arial Narrow" w:hAnsi="Arial Narrow" w:cs="Arial"/>
          <w:b/>
          <w:bCs/>
          <w:i/>
          <w:sz w:val="15"/>
          <w:szCs w:val="15"/>
        </w:rPr>
        <w:t xml:space="preserve"> </w:t>
      </w:r>
      <w:r w:rsidRPr="000D2C55">
        <w:rPr>
          <w:rFonts w:ascii="Arial Narrow" w:hAnsi="Arial Narrow" w:cs="Arial"/>
          <w:b/>
          <w:bCs/>
          <w:i/>
          <w:sz w:val="18"/>
          <w:szCs w:val="15"/>
        </w:rPr>
        <w:t>IB Component Breakdown</w:t>
      </w:r>
    </w:p>
    <w:p w14:paraId="65B0C70F" w14:textId="77777777" w:rsidR="008D099F" w:rsidRPr="0094135D" w:rsidRDefault="008D099F" w:rsidP="008D099F">
      <w:pPr>
        <w:jc w:val="both"/>
        <w:rPr>
          <w:rFonts w:ascii="Verdana" w:hAnsi="Verdana"/>
          <w:sz w:val="6"/>
          <w:szCs w:val="18"/>
        </w:rPr>
      </w:pPr>
    </w:p>
    <w:p w14:paraId="49D16FFA" w14:textId="77777777" w:rsidR="00AF7A6B" w:rsidRDefault="00AF7A6B" w:rsidP="0005536B">
      <w:pPr>
        <w:ind w:left="284"/>
        <w:jc w:val="both"/>
        <w:rPr>
          <w:rFonts w:ascii="Arial Narrow" w:hAnsi="Arial Narrow"/>
          <w:sz w:val="16"/>
          <w:u w:val="single"/>
        </w:rPr>
        <w:sectPr w:rsidR="00AF7A6B" w:rsidSect="003321DF">
          <w:type w:val="continuous"/>
          <w:pgSz w:w="12240" w:h="15840"/>
          <w:pgMar w:top="720" w:right="720" w:bottom="720" w:left="1080" w:header="720" w:footer="720" w:gutter="0"/>
          <w:cols w:space="720"/>
          <w:docGrid w:linePitch="360"/>
        </w:sectPr>
      </w:pPr>
    </w:p>
    <w:p w14:paraId="02C1A862" w14:textId="77777777" w:rsidR="0005536B" w:rsidRPr="000D2C55" w:rsidRDefault="0005536B" w:rsidP="0005536B">
      <w:pPr>
        <w:ind w:left="284"/>
        <w:jc w:val="both"/>
        <w:rPr>
          <w:rFonts w:asciiTheme="majorHAnsi" w:hAnsiTheme="majorHAnsi"/>
          <w:sz w:val="18"/>
          <w:u w:val="single"/>
        </w:rPr>
      </w:pPr>
      <w:r w:rsidRPr="000D2C55">
        <w:rPr>
          <w:rFonts w:asciiTheme="majorHAnsi" w:hAnsiTheme="majorHAnsi"/>
          <w:sz w:val="18"/>
          <w:u w:val="single"/>
        </w:rPr>
        <w:t>Standard Level</w:t>
      </w:r>
    </w:p>
    <w:p w14:paraId="5A6573EB" w14:textId="77777777" w:rsidR="0005536B" w:rsidRPr="000D2C55" w:rsidRDefault="0005536B" w:rsidP="0005536B">
      <w:pPr>
        <w:ind w:left="284"/>
        <w:jc w:val="both"/>
        <w:rPr>
          <w:rFonts w:asciiTheme="majorHAnsi" w:hAnsiTheme="majorHAnsi"/>
          <w:sz w:val="18"/>
        </w:rPr>
      </w:pPr>
      <w:r w:rsidRPr="000D2C55">
        <w:rPr>
          <w:rFonts w:asciiTheme="majorHAnsi" w:hAnsiTheme="majorHAnsi"/>
          <w:sz w:val="18"/>
        </w:rPr>
        <w:t>World Exams</w:t>
      </w:r>
    </w:p>
    <w:p w14:paraId="011CE0AF" w14:textId="16DC1B59" w:rsidR="0005536B" w:rsidRPr="000D2C55" w:rsidRDefault="000835B3" w:rsidP="0005536B">
      <w:pPr>
        <w:pStyle w:val="ListParagraph"/>
        <w:numPr>
          <w:ilvl w:val="0"/>
          <w:numId w:val="23"/>
        </w:numPr>
        <w:jc w:val="both"/>
        <w:rPr>
          <w:rFonts w:asciiTheme="majorHAnsi" w:hAnsiTheme="majorHAnsi"/>
          <w:sz w:val="18"/>
        </w:rPr>
      </w:pPr>
      <w:r>
        <w:rPr>
          <w:rFonts w:asciiTheme="majorHAnsi" w:hAnsiTheme="majorHAnsi"/>
          <w:sz w:val="18"/>
        </w:rPr>
        <w:t>Paper 1: 4</w:t>
      </w:r>
      <w:r w:rsidR="0005536B" w:rsidRPr="000D2C55">
        <w:rPr>
          <w:rFonts w:asciiTheme="majorHAnsi" w:hAnsiTheme="majorHAnsi"/>
          <w:sz w:val="18"/>
        </w:rPr>
        <w:t>0%</w:t>
      </w:r>
    </w:p>
    <w:p w14:paraId="4BE449AE" w14:textId="6C15A812" w:rsidR="0005536B" w:rsidRPr="000D2C55" w:rsidRDefault="000835B3" w:rsidP="0005536B">
      <w:pPr>
        <w:pStyle w:val="ListParagraph"/>
        <w:numPr>
          <w:ilvl w:val="0"/>
          <w:numId w:val="23"/>
        </w:numPr>
        <w:jc w:val="both"/>
        <w:rPr>
          <w:rFonts w:asciiTheme="majorHAnsi" w:hAnsiTheme="majorHAnsi"/>
          <w:sz w:val="18"/>
        </w:rPr>
      </w:pPr>
      <w:r>
        <w:rPr>
          <w:rFonts w:asciiTheme="majorHAnsi" w:hAnsiTheme="majorHAnsi"/>
          <w:sz w:val="18"/>
        </w:rPr>
        <w:t>Paper 2: 40</w:t>
      </w:r>
      <w:r w:rsidR="0005536B" w:rsidRPr="000D2C55">
        <w:rPr>
          <w:rFonts w:asciiTheme="majorHAnsi" w:hAnsiTheme="majorHAnsi"/>
          <w:sz w:val="18"/>
        </w:rPr>
        <w:t>%</w:t>
      </w:r>
    </w:p>
    <w:p w14:paraId="0FEB6338" w14:textId="77777777" w:rsidR="00AF7A6B" w:rsidRPr="000D2C55" w:rsidRDefault="00AF7A6B" w:rsidP="00AF7A6B">
      <w:pPr>
        <w:ind w:firstLine="284"/>
        <w:jc w:val="both"/>
        <w:rPr>
          <w:rFonts w:asciiTheme="majorHAnsi" w:hAnsiTheme="majorHAnsi"/>
          <w:sz w:val="18"/>
        </w:rPr>
      </w:pPr>
    </w:p>
    <w:p w14:paraId="544A1377" w14:textId="77777777" w:rsidR="0005536B" w:rsidRPr="000D2C55" w:rsidRDefault="00AF7A6B" w:rsidP="00AF7A6B">
      <w:pPr>
        <w:ind w:firstLine="284"/>
        <w:jc w:val="both"/>
        <w:rPr>
          <w:rFonts w:asciiTheme="majorHAnsi" w:hAnsiTheme="majorHAnsi"/>
          <w:sz w:val="18"/>
        </w:rPr>
      </w:pPr>
      <w:r w:rsidRPr="000D2C55">
        <w:rPr>
          <w:rFonts w:asciiTheme="majorHAnsi" w:hAnsiTheme="majorHAnsi"/>
          <w:sz w:val="18"/>
        </w:rPr>
        <w:t>Internal Assessment:</w:t>
      </w:r>
    </w:p>
    <w:p w14:paraId="38D997F2" w14:textId="7C4170D9" w:rsidR="0005536B" w:rsidRPr="000D2C55" w:rsidRDefault="000835B3" w:rsidP="00AF7A6B">
      <w:pPr>
        <w:pStyle w:val="ListParagraph"/>
        <w:numPr>
          <w:ilvl w:val="0"/>
          <w:numId w:val="23"/>
        </w:numPr>
        <w:jc w:val="both"/>
        <w:rPr>
          <w:rFonts w:asciiTheme="majorHAnsi" w:hAnsiTheme="majorHAnsi"/>
          <w:sz w:val="18"/>
        </w:rPr>
      </w:pPr>
      <w:r>
        <w:rPr>
          <w:rFonts w:asciiTheme="majorHAnsi" w:hAnsiTheme="majorHAnsi"/>
          <w:sz w:val="18"/>
        </w:rPr>
        <w:t>Total : 20</w:t>
      </w:r>
      <w:r w:rsidR="0005536B" w:rsidRPr="000D2C55">
        <w:rPr>
          <w:rFonts w:asciiTheme="majorHAnsi" w:hAnsiTheme="majorHAnsi"/>
          <w:sz w:val="18"/>
        </w:rPr>
        <w:t>%</w:t>
      </w:r>
    </w:p>
    <w:p w14:paraId="0EA6DEFB" w14:textId="77777777" w:rsidR="0005536B" w:rsidRDefault="0005536B" w:rsidP="0005536B">
      <w:pPr>
        <w:ind w:left="284"/>
        <w:jc w:val="both"/>
        <w:rPr>
          <w:rFonts w:asciiTheme="majorHAnsi" w:hAnsiTheme="majorHAnsi"/>
          <w:sz w:val="18"/>
        </w:rPr>
      </w:pPr>
    </w:p>
    <w:p w14:paraId="336F231D" w14:textId="77777777" w:rsidR="000835B3" w:rsidRPr="000D2C55" w:rsidRDefault="000835B3" w:rsidP="0005536B">
      <w:pPr>
        <w:ind w:left="284"/>
        <w:jc w:val="both"/>
        <w:rPr>
          <w:rFonts w:asciiTheme="majorHAnsi" w:hAnsiTheme="majorHAnsi"/>
          <w:sz w:val="18"/>
        </w:rPr>
      </w:pPr>
    </w:p>
    <w:p w14:paraId="32C50246" w14:textId="77777777" w:rsidR="0005536B" w:rsidRPr="000D2C55" w:rsidRDefault="0005536B" w:rsidP="0005536B">
      <w:pPr>
        <w:ind w:left="284"/>
        <w:jc w:val="both"/>
        <w:rPr>
          <w:rFonts w:asciiTheme="majorHAnsi" w:hAnsiTheme="majorHAnsi"/>
          <w:sz w:val="18"/>
          <w:u w:val="single"/>
        </w:rPr>
      </w:pPr>
      <w:r w:rsidRPr="000D2C55">
        <w:rPr>
          <w:rFonts w:asciiTheme="majorHAnsi" w:hAnsiTheme="majorHAnsi"/>
          <w:sz w:val="18"/>
          <w:u w:val="single"/>
        </w:rPr>
        <w:t>Higher Level</w:t>
      </w:r>
    </w:p>
    <w:p w14:paraId="4AF50F05" w14:textId="77777777" w:rsidR="0005536B" w:rsidRPr="000D2C55" w:rsidRDefault="00AF7A6B" w:rsidP="0005536B">
      <w:pPr>
        <w:ind w:left="284"/>
        <w:jc w:val="both"/>
        <w:rPr>
          <w:rFonts w:asciiTheme="majorHAnsi" w:hAnsiTheme="majorHAnsi"/>
          <w:sz w:val="18"/>
        </w:rPr>
      </w:pPr>
      <w:r w:rsidRPr="000D2C55">
        <w:rPr>
          <w:rFonts w:asciiTheme="majorHAnsi" w:hAnsiTheme="majorHAnsi"/>
          <w:sz w:val="18"/>
        </w:rPr>
        <w:t>World Exams</w:t>
      </w:r>
    </w:p>
    <w:p w14:paraId="364E199E" w14:textId="036D54DE" w:rsidR="0005536B" w:rsidRPr="000D2C55" w:rsidRDefault="000835B3" w:rsidP="00AF7A6B">
      <w:pPr>
        <w:pStyle w:val="ListParagraph"/>
        <w:numPr>
          <w:ilvl w:val="0"/>
          <w:numId w:val="23"/>
        </w:numPr>
        <w:jc w:val="both"/>
        <w:rPr>
          <w:rFonts w:asciiTheme="majorHAnsi" w:hAnsiTheme="majorHAnsi"/>
          <w:sz w:val="18"/>
        </w:rPr>
      </w:pPr>
      <w:r>
        <w:rPr>
          <w:rFonts w:asciiTheme="majorHAnsi" w:hAnsiTheme="majorHAnsi"/>
          <w:sz w:val="18"/>
        </w:rPr>
        <w:t>Paper 1: 3</w:t>
      </w:r>
      <w:r w:rsidR="0005536B" w:rsidRPr="000D2C55">
        <w:rPr>
          <w:rFonts w:asciiTheme="majorHAnsi" w:hAnsiTheme="majorHAnsi"/>
          <w:sz w:val="18"/>
        </w:rPr>
        <w:t>0%</w:t>
      </w:r>
    </w:p>
    <w:p w14:paraId="6D39A454" w14:textId="60E5AF81" w:rsidR="0005536B" w:rsidRDefault="000835B3" w:rsidP="00AF7A6B">
      <w:pPr>
        <w:pStyle w:val="ListParagraph"/>
        <w:numPr>
          <w:ilvl w:val="0"/>
          <w:numId w:val="23"/>
        </w:numPr>
        <w:jc w:val="both"/>
        <w:rPr>
          <w:rFonts w:asciiTheme="majorHAnsi" w:hAnsiTheme="majorHAnsi"/>
          <w:sz w:val="18"/>
        </w:rPr>
      </w:pPr>
      <w:r>
        <w:rPr>
          <w:rFonts w:asciiTheme="majorHAnsi" w:hAnsiTheme="majorHAnsi"/>
          <w:sz w:val="18"/>
        </w:rPr>
        <w:t>Paper 2: 3</w:t>
      </w:r>
      <w:r w:rsidR="0005536B" w:rsidRPr="000D2C55">
        <w:rPr>
          <w:rFonts w:asciiTheme="majorHAnsi" w:hAnsiTheme="majorHAnsi"/>
          <w:sz w:val="18"/>
        </w:rPr>
        <w:t>0%</w:t>
      </w:r>
    </w:p>
    <w:p w14:paraId="668AC73F" w14:textId="750A9E7D" w:rsidR="000835B3" w:rsidRPr="000D2C55" w:rsidRDefault="000835B3" w:rsidP="00AF7A6B">
      <w:pPr>
        <w:pStyle w:val="ListParagraph"/>
        <w:numPr>
          <w:ilvl w:val="0"/>
          <w:numId w:val="23"/>
        </w:numPr>
        <w:jc w:val="both"/>
        <w:rPr>
          <w:rFonts w:asciiTheme="majorHAnsi" w:hAnsiTheme="majorHAnsi"/>
          <w:sz w:val="18"/>
        </w:rPr>
      </w:pPr>
      <w:r>
        <w:rPr>
          <w:rFonts w:asciiTheme="majorHAnsi" w:hAnsiTheme="majorHAnsi"/>
          <w:sz w:val="18"/>
        </w:rPr>
        <w:t>Paper 3: 20%</w:t>
      </w:r>
    </w:p>
    <w:p w14:paraId="576213DD" w14:textId="77777777" w:rsidR="0005536B" w:rsidRPr="000D2C55" w:rsidRDefault="0005536B" w:rsidP="0005536B">
      <w:pPr>
        <w:ind w:left="284"/>
        <w:jc w:val="both"/>
        <w:rPr>
          <w:rFonts w:asciiTheme="majorHAnsi" w:hAnsiTheme="majorHAnsi"/>
          <w:sz w:val="18"/>
        </w:rPr>
      </w:pPr>
    </w:p>
    <w:p w14:paraId="68A0EE1C" w14:textId="1F06F14D" w:rsidR="0005536B" w:rsidRPr="000D2C55" w:rsidRDefault="00AF7A6B" w:rsidP="0005536B">
      <w:pPr>
        <w:ind w:left="284"/>
        <w:jc w:val="both"/>
        <w:rPr>
          <w:rFonts w:asciiTheme="majorHAnsi" w:hAnsiTheme="majorHAnsi"/>
          <w:sz w:val="18"/>
        </w:rPr>
      </w:pPr>
      <w:r w:rsidRPr="000D2C55">
        <w:rPr>
          <w:rFonts w:asciiTheme="majorHAnsi" w:hAnsiTheme="majorHAnsi"/>
          <w:sz w:val="18"/>
        </w:rPr>
        <w:t>Internal Assessment</w:t>
      </w:r>
      <w:r w:rsidR="00223177">
        <w:rPr>
          <w:rFonts w:asciiTheme="majorHAnsi" w:hAnsiTheme="majorHAnsi"/>
          <w:sz w:val="18"/>
        </w:rPr>
        <w:t>:</w:t>
      </w:r>
    </w:p>
    <w:p w14:paraId="00DB8670" w14:textId="293BA50E" w:rsidR="0005536B" w:rsidRPr="000D2C55" w:rsidRDefault="000835B3" w:rsidP="00AF7A6B">
      <w:pPr>
        <w:pStyle w:val="ListParagraph"/>
        <w:numPr>
          <w:ilvl w:val="0"/>
          <w:numId w:val="23"/>
        </w:numPr>
        <w:jc w:val="both"/>
        <w:rPr>
          <w:rFonts w:asciiTheme="majorHAnsi" w:hAnsiTheme="majorHAnsi"/>
          <w:sz w:val="18"/>
        </w:rPr>
      </w:pPr>
      <w:proofErr w:type="gramStart"/>
      <w:r>
        <w:rPr>
          <w:rFonts w:asciiTheme="majorHAnsi" w:hAnsiTheme="majorHAnsi"/>
          <w:sz w:val="18"/>
        </w:rPr>
        <w:t xml:space="preserve">Total </w:t>
      </w:r>
      <w:r w:rsidR="0005536B" w:rsidRPr="000D2C55">
        <w:rPr>
          <w:rFonts w:asciiTheme="majorHAnsi" w:hAnsiTheme="majorHAnsi"/>
          <w:sz w:val="18"/>
        </w:rPr>
        <w:t>:</w:t>
      </w:r>
      <w:proofErr w:type="gramEnd"/>
      <w:r w:rsidR="0005536B" w:rsidRPr="000D2C55">
        <w:rPr>
          <w:rFonts w:asciiTheme="majorHAnsi" w:hAnsiTheme="majorHAnsi"/>
          <w:sz w:val="18"/>
        </w:rPr>
        <w:t xml:space="preserve"> 20%</w:t>
      </w:r>
    </w:p>
    <w:p w14:paraId="0AA13FC8" w14:textId="77777777" w:rsidR="00AF7A6B" w:rsidRDefault="00AF7A6B" w:rsidP="008D099F">
      <w:pPr>
        <w:ind w:left="284"/>
        <w:jc w:val="both"/>
        <w:rPr>
          <w:rFonts w:ascii="Arial Narrow" w:hAnsi="Arial Narrow"/>
          <w:sz w:val="16"/>
        </w:rPr>
        <w:sectPr w:rsidR="00AF7A6B" w:rsidSect="00AF7A6B">
          <w:type w:val="continuous"/>
          <w:pgSz w:w="12240" w:h="15840"/>
          <w:pgMar w:top="720" w:right="720" w:bottom="720" w:left="1080" w:header="720" w:footer="720" w:gutter="0"/>
          <w:cols w:num="2" w:space="720"/>
          <w:docGrid w:linePitch="360"/>
        </w:sectPr>
      </w:pPr>
    </w:p>
    <w:p w14:paraId="6718A51E" w14:textId="77777777" w:rsidR="008D099F" w:rsidRPr="00963A1D" w:rsidRDefault="008D099F" w:rsidP="008D099F">
      <w:pPr>
        <w:ind w:left="284"/>
        <w:jc w:val="both"/>
        <w:rPr>
          <w:rFonts w:ascii="Arial Narrow" w:hAnsi="Arial Narrow"/>
          <w:sz w:val="16"/>
        </w:rPr>
      </w:pPr>
    </w:p>
    <w:p w14:paraId="37837013" w14:textId="77777777" w:rsidR="008D099F" w:rsidRPr="00FA5B84" w:rsidRDefault="008D099F" w:rsidP="008D099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FA5B84">
        <w:rPr>
          <w:rFonts w:ascii="Arial Narrow" w:hAnsi="Arial Narrow" w:cs="Arial"/>
          <w:b/>
          <w:bCs/>
          <w:i/>
          <w:sz w:val="18"/>
          <w:szCs w:val="15"/>
        </w:rPr>
        <w:t>Course Grade Descriptors</w:t>
      </w:r>
    </w:p>
    <w:p w14:paraId="486F5328" w14:textId="77777777" w:rsidR="008D099F" w:rsidRPr="0094135D" w:rsidRDefault="008D099F" w:rsidP="008D099F">
      <w:pPr>
        <w:jc w:val="both"/>
        <w:rPr>
          <w:rFonts w:ascii="Verdana" w:hAnsi="Verdana"/>
          <w:sz w:val="6"/>
          <w:szCs w:val="18"/>
        </w:rPr>
      </w:pPr>
    </w:p>
    <w:p w14:paraId="71D5FF98" w14:textId="77777777" w:rsidR="0005536B" w:rsidRPr="00FA5B84" w:rsidRDefault="0005536B" w:rsidP="0005536B">
      <w:pPr>
        <w:jc w:val="both"/>
        <w:rPr>
          <w:rFonts w:asciiTheme="majorHAnsi" w:hAnsiTheme="majorHAnsi"/>
          <w:sz w:val="18"/>
        </w:rPr>
      </w:pPr>
      <w:r w:rsidRPr="00FA5B84">
        <w:rPr>
          <w:rFonts w:asciiTheme="majorHAnsi" w:hAnsiTheme="majorHAnsi"/>
          <w:sz w:val="18"/>
        </w:rPr>
        <w:t>While we will look carefully at the grades students have achieved on the various assessments, ultimately, quarterly grades as well as predicted grades will be based on the following grade descriptors.</w:t>
      </w:r>
    </w:p>
    <w:p w14:paraId="39BB50CC" w14:textId="77777777" w:rsidR="0005536B" w:rsidRPr="00FA5B84" w:rsidRDefault="0005536B" w:rsidP="0005536B">
      <w:pPr>
        <w:jc w:val="both"/>
        <w:rPr>
          <w:rFonts w:asciiTheme="majorHAnsi" w:hAnsiTheme="majorHAnsi"/>
          <w:sz w:val="18"/>
        </w:rPr>
      </w:pPr>
    </w:p>
    <w:p w14:paraId="62176F35" w14:textId="77777777" w:rsidR="0005536B" w:rsidRPr="00FA5B84" w:rsidRDefault="0005536B" w:rsidP="0005536B">
      <w:pPr>
        <w:jc w:val="both"/>
        <w:rPr>
          <w:rFonts w:asciiTheme="majorHAnsi" w:hAnsiTheme="majorHAnsi"/>
          <w:sz w:val="18"/>
          <w:u w:val="single"/>
        </w:rPr>
      </w:pPr>
      <w:r w:rsidRPr="00FA5B84">
        <w:rPr>
          <w:rFonts w:asciiTheme="majorHAnsi" w:hAnsiTheme="majorHAnsi"/>
          <w:sz w:val="18"/>
          <w:u w:val="single"/>
        </w:rPr>
        <w:t>Grade 7</w:t>
      </w:r>
    </w:p>
    <w:p w14:paraId="381240EF" w14:textId="77777777" w:rsidR="0005536B" w:rsidRPr="00FA5B84" w:rsidRDefault="0005536B" w:rsidP="0005536B">
      <w:pPr>
        <w:jc w:val="both"/>
        <w:rPr>
          <w:rFonts w:asciiTheme="majorHAnsi" w:hAnsiTheme="majorHAnsi"/>
          <w:sz w:val="18"/>
        </w:rPr>
      </w:pPr>
      <w:r w:rsidRPr="00FA5B84">
        <w:rPr>
          <w:rFonts w:asciiTheme="majorHAnsi" w:hAnsiTheme="majorHAnsi"/>
          <w:sz w:val="18"/>
        </w:rPr>
        <w:t>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analyse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analysing and evaluating data or problem solving.</w:t>
      </w:r>
    </w:p>
    <w:p w14:paraId="2F51F441" w14:textId="77777777" w:rsidR="0005536B" w:rsidRPr="00FA5B84" w:rsidRDefault="0005536B" w:rsidP="0005536B">
      <w:pPr>
        <w:jc w:val="both"/>
        <w:rPr>
          <w:rFonts w:asciiTheme="majorHAnsi" w:hAnsiTheme="majorHAnsi"/>
          <w:sz w:val="18"/>
          <w:u w:val="single"/>
        </w:rPr>
      </w:pPr>
    </w:p>
    <w:p w14:paraId="76143CDF" w14:textId="77777777" w:rsidR="0005536B" w:rsidRPr="00FA5B84" w:rsidRDefault="0005536B" w:rsidP="0005536B">
      <w:pPr>
        <w:jc w:val="both"/>
        <w:rPr>
          <w:rFonts w:asciiTheme="majorHAnsi" w:hAnsiTheme="majorHAnsi"/>
          <w:sz w:val="18"/>
          <w:u w:val="single"/>
        </w:rPr>
      </w:pPr>
      <w:r w:rsidRPr="00FA5B84">
        <w:rPr>
          <w:rFonts w:asciiTheme="majorHAnsi" w:hAnsiTheme="majorHAnsi"/>
          <w:sz w:val="18"/>
          <w:u w:val="single"/>
        </w:rPr>
        <w:t>Grade 6</w:t>
      </w:r>
    </w:p>
    <w:p w14:paraId="0170405C" w14:textId="77777777" w:rsidR="0005536B" w:rsidRPr="00FA5B84" w:rsidRDefault="0005536B" w:rsidP="0005536B">
      <w:pPr>
        <w:jc w:val="both"/>
        <w:rPr>
          <w:rFonts w:asciiTheme="majorHAnsi" w:hAnsiTheme="majorHAnsi"/>
          <w:sz w:val="18"/>
        </w:rPr>
      </w:pPr>
      <w:r w:rsidRPr="00FA5B84">
        <w:rPr>
          <w:rFonts w:asciiTheme="majorHAnsi" w:hAnsiTheme="majorHAnsi"/>
          <w:sz w:val="18"/>
        </w:rPr>
        <w:t>Demonstrates detailed knowledge and understanding; answers which are coherent, logically structured and well developed; consistent use of appropriate terminology; an ability to analyse, evaluate and synthesize knowledge and concepts; knowledge of relevant research, theories and issues, and awareness of different perspectives and contexts from which these have been developed; consistent evidence of critical thinking; an ability to analyse and evaluate data or to solve problems competently.</w:t>
      </w:r>
    </w:p>
    <w:p w14:paraId="4A61BAF3" w14:textId="77777777" w:rsidR="0005536B" w:rsidRPr="00FA5B84" w:rsidRDefault="0005536B" w:rsidP="0005536B">
      <w:pPr>
        <w:jc w:val="both"/>
        <w:rPr>
          <w:rFonts w:asciiTheme="majorHAnsi" w:hAnsiTheme="majorHAnsi"/>
          <w:sz w:val="18"/>
        </w:rPr>
      </w:pPr>
    </w:p>
    <w:p w14:paraId="224DD898" w14:textId="77777777" w:rsidR="0005536B" w:rsidRPr="00FA5B84" w:rsidRDefault="0005536B" w:rsidP="0005536B">
      <w:pPr>
        <w:jc w:val="both"/>
        <w:rPr>
          <w:rFonts w:asciiTheme="majorHAnsi" w:hAnsiTheme="majorHAnsi"/>
          <w:sz w:val="18"/>
          <w:u w:val="single"/>
        </w:rPr>
      </w:pPr>
      <w:r w:rsidRPr="00FA5B84">
        <w:rPr>
          <w:rFonts w:asciiTheme="majorHAnsi" w:hAnsiTheme="majorHAnsi"/>
          <w:sz w:val="18"/>
          <w:u w:val="single"/>
        </w:rPr>
        <w:t>Grade 5</w:t>
      </w:r>
    </w:p>
    <w:p w14:paraId="1F7AF5C5" w14:textId="77777777" w:rsidR="0005536B" w:rsidRPr="00FA5B84" w:rsidRDefault="0005536B" w:rsidP="0005536B">
      <w:pPr>
        <w:jc w:val="both"/>
        <w:rPr>
          <w:rFonts w:asciiTheme="majorHAnsi" w:hAnsiTheme="majorHAnsi"/>
          <w:sz w:val="18"/>
        </w:rPr>
      </w:pPr>
      <w:r w:rsidRPr="00FA5B84">
        <w:rPr>
          <w:rFonts w:asciiTheme="majorHAnsi" w:hAnsiTheme="majorHAnsi"/>
          <w:sz w:val="18"/>
        </w:rPr>
        <w:lastRenderedPageBreak/>
        <w:t>Demonstrates a sound knowledge and understanding of the subject using subject-specific terminology; answers which are logically structured and coherent but not fully developed; an ability to provide competent answers with some attempt to integrate knowledge and concepts; a tendency to be more descriptive than evaluative although some ability is demonstrated to present and develop contrasting points of view; some evidence of critical thinking; an ability to analyse and evaluate data or to solve problems.</w:t>
      </w:r>
    </w:p>
    <w:p w14:paraId="4B334308" w14:textId="77777777" w:rsidR="0005536B" w:rsidRPr="00FA5B84" w:rsidRDefault="0005536B" w:rsidP="0005536B">
      <w:pPr>
        <w:jc w:val="both"/>
        <w:rPr>
          <w:rFonts w:asciiTheme="majorHAnsi" w:hAnsiTheme="majorHAnsi"/>
          <w:sz w:val="18"/>
        </w:rPr>
      </w:pPr>
    </w:p>
    <w:p w14:paraId="089F7A27" w14:textId="77777777" w:rsidR="0005536B" w:rsidRPr="00FA5B84" w:rsidRDefault="0005536B" w:rsidP="0005536B">
      <w:pPr>
        <w:jc w:val="both"/>
        <w:rPr>
          <w:rFonts w:asciiTheme="majorHAnsi" w:hAnsiTheme="majorHAnsi"/>
          <w:sz w:val="18"/>
          <w:u w:val="single"/>
        </w:rPr>
      </w:pPr>
      <w:r w:rsidRPr="00FA5B84">
        <w:rPr>
          <w:rFonts w:asciiTheme="majorHAnsi" w:hAnsiTheme="majorHAnsi"/>
          <w:sz w:val="18"/>
          <w:u w:val="single"/>
        </w:rPr>
        <w:t>Grade 4</w:t>
      </w:r>
    </w:p>
    <w:p w14:paraId="691DE163" w14:textId="77777777" w:rsidR="0005536B" w:rsidRPr="00FA5B84" w:rsidRDefault="0005536B" w:rsidP="0005536B">
      <w:pPr>
        <w:jc w:val="both"/>
        <w:rPr>
          <w:rFonts w:asciiTheme="majorHAnsi" w:hAnsiTheme="majorHAnsi"/>
          <w:sz w:val="18"/>
        </w:rPr>
      </w:pPr>
      <w:r w:rsidRPr="00FA5B84">
        <w:rPr>
          <w:rFonts w:asciiTheme="majorHAnsi" w:hAnsiTheme="majorHAnsi"/>
          <w:sz w:val="18"/>
        </w:rPr>
        <w:t>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w:t>
      </w:r>
    </w:p>
    <w:p w14:paraId="3A5C8E26" w14:textId="77777777" w:rsidR="0005536B" w:rsidRPr="00FA5B84" w:rsidRDefault="0005536B" w:rsidP="0005536B">
      <w:pPr>
        <w:jc w:val="both"/>
        <w:rPr>
          <w:rFonts w:asciiTheme="majorHAnsi" w:hAnsiTheme="majorHAnsi"/>
          <w:sz w:val="18"/>
        </w:rPr>
      </w:pPr>
    </w:p>
    <w:p w14:paraId="0BC612F6" w14:textId="77777777" w:rsidR="0005536B" w:rsidRPr="00FA5B84" w:rsidRDefault="0005536B" w:rsidP="0005536B">
      <w:pPr>
        <w:jc w:val="both"/>
        <w:rPr>
          <w:rFonts w:asciiTheme="majorHAnsi" w:hAnsiTheme="majorHAnsi"/>
          <w:sz w:val="18"/>
          <w:u w:val="single"/>
        </w:rPr>
      </w:pPr>
      <w:r w:rsidRPr="00FA5B84">
        <w:rPr>
          <w:rFonts w:asciiTheme="majorHAnsi" w:hAnsiTheme="majorHAnsi"/>
          <w:sz w:val="18"/>
          <w:u w:val="single"/>
        </w:rPr>
        <w:t>Grade 3</w:t>
      </w:r>
    </w:p>
    <w:p w14:paraId="48D221F6" w14:textId="77777777" w:rsidR="0005536B" w:rsidRPr="00FA5B84" w:rsidRDefault="0005536B" w:rsidP="0005536B">
      <w:pPr>
        <w:jc w:val="both"/>
        <w:rPr>
          <w:rFonts w:asciiTheme="majorHAnsi" w:hAnsiTheme="majorHAnsi"/>
          <w:sz w:val="18"/>
        </w:rPr>
      </w:pPr>
      <w:r w:rsidRPr="00FA5B84">
        <w:rPr>
          <w:rFonts w:asciiTheme="majorHAnsi" w:hAnsiTheme="majorHAnsi"/>
          <w:sz w:val="18"/>
        </w:rPr>
        <w:t>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w:t>
      </w:r>
    </w:p>
    <w:p w14:paraId="406DB5DB" w14:textId="77777777" w:rsidR="0005536B" w:rsidRPr="00FA5B84" w:rsidRDefault="0005536B" w:rsidP="0005536B">
      <w:pPr>
        <w:jc w:val="both"/>
        <w:rPr>
          <w:rFonts w:asciiTheme="majorHAnsi" w:hAnsiTheme="majorHAnsi"/>
          <w:sz w:val="18"/>
        </w:rPr>
      </w:pPr>
    </w:p>
    <w:p w14:paraId="4BE66415" w14:textId="77777777" w:rsidR="0005536B" w:rsidRPr="00FA5B84" w:rsidRDefault="0005536B" w:rsidP="0005536B">
      <w:pPr>
        <w:jc w:val="both"/>
        <w:rPr>
          <w:rFonts w:asciiTheme="majorHAnsi" w:hAnsiTheme="majorHAnsi"/>
          <w:sz w:val="18"/>
          <w:u w:val="single"/>
        </w:rPr>
      </w:pPr>
      <w:r w:rsidRPr="00FA5B84">
        <w:rPr>
          <w:rFonts w:asciiTheme="majorHAnsi" w:hAnsiTheme="majorHAnsi"/>
          <w:sz w:val="18"/>
          <w:u w:val="single"/>
        </w:rPr>
        <w:t>Grade 2</w:t>
      </w:r>
    </w:p>
    <w:p w14:paraId="609A4514" w14:textId="77777777" w:rsidR="0005536B" w:rsidRPr="00FA5B84" w:rsidRDefault="0005536B" w:rsidP="0005536B">
      <w:pPr>
        <w:jc w:val="both"/>
        <w:rPr>
          <w:rFonts w:asciiTheme="majorHAnsi" w:hAnsiTheme="majorHAnsi"/>
          <w:sz w:val="18"/>
        </w:rPr>
      </w:pPr>
      <w:r w:rsidRPr="00FA5B84">
        <w:rPr>
          <w:rFonts w:asciiTheme="majorHAnsi" w:hAnsiTheme="majorHAnsi"/>
          <w:sz w:val="18"/>
        </w:rPr>
        <w:t>Demonstrates a limited knowledge and understanding of the subject; some sense of structure in the answers; a limited use of terminology appropriate to the subject; a limited ability to establish links between facts or ideas; a basic ability to comprehend data or to solve problems.</w:t>
      </w:r>
    </w:p>
    <w:p w14:paraId="19590D19" w14:textId="77777777" w:rsidR="0005536B" w:rsidRPr="00FA5B84" w:rsidRDefault="0005536B" w:rsidP="0005536B">
      <w:pPr>
        <w:jc w:val="both"/>
        <w:rPr>
          <w:rFonts w:asciiTheme="majorHAnsi" w:hAnsiTheme="majorHAnsi"/>
          <w:sz w:val="18"/>
        </w:rPr>
      </w:pPr>
    </w:p>
    <w:p w14:paraId="08584317" w14:textId="77777777" w:rsidR="0005536B" w:rsidRPr="00FA5B84" w:rsidRDefault="0005536B" w:rsidP="0005536B">
      <w:pPr>
        <w:jc w:val="both"/>
        <w:rPr>
          <w:rFonts w:asciiTheme="majorHAnsi" w:hAnsiTheme="majorHAnsi"/>
          <w:sz w:val="18"/>
          <w:u w:val="single"/>
        </w:rPr>
      </w:pPr>
      <w:r w:rsidRPr="00FA5B84">
        <w:rPr>
          <w:rFonts w:asciiTheme="majorHAnsi" w:hAnsiTheme="majorHAnsi"/>
          <w:sz w:val="18"/>
          <w:u w:val="single"/>
        </w:rPr>
        <w:t>Grade 1</w:t>
      </w:r>
    </w:p>
    <w:p w14:paraId="3D127603" w14:textId="77777777" w:rsidR="0005536B" w:rsidRPr="00FA5B84" w:rsidRDefault="0005536B" w:rsidP="0005536B">
      <w:pPr>
        <w:jc w:val="both"/>
        <w:rPr>
          <w:rFonts w:asciiTheme="majorHAnsi" w:hAnsiTheme="majorHAnsi"/>
          <w:sz w:val="18"/>
        </w:rPr>
      </w:pPr>
      <w:r w:rsidRPr="00FA5B84">
        <w:rPr>
          <w:rFonts w:asciiTheme="majorHAnsi" w:hAnsiTheme="majorHAnsi"/>
          <w:sz w:val="18"/>
        </w:rPr>
        <w:t>Demonstrates very limited knowledge and understanding of the subject; almost no organizational structure in the answers; inappropriate or inadequate use of terminology; a limited ability to comprehend data or to solve problems.</w:t>
      </w:r>
    </w:p>
    <w:p w14:paraId="2C9229B6" w14:textId="77777777" w:rsidR="008D099F" w:rsidRDefault="008D099F" w:rsidP="00963A1D">
      <w:pPr>
        <w:jc w:val="both"/>
        <w:rPr>
          <w:rFonts w:ascii="Arial Narrow" w:hAnsi="Arial Narrow"/>
          <w:sz w:val="16"/>
        </w:rPr>
      </w:pPr>
    </w:p>
    <w:p w14:paraId="30F2970C" w14:textId="77777777" w:rsidR="00FA5B84" w:rsidRPr="000A18D2" w:rsidRDefault="00FA5B84" w:rsidP="00FA5B84">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Students Responsibilities</w:t>
      </w:r>
    </w:p>
    <w:p w14:paraId="65996672" w14:textId="77777777" w:rsidR="00FA5B84" w:rsidRPr="00963A1D" w:rsidRDefault="00FA5B84" w:rsidP="00FA5B84">
      <w:pPr>
        <w:jc w:val="both"/>
        <w:rPr>
          <w:rFonts w:ascii="Verdana" w:hAnsi="Verdana"/>
          <w:sz w:val="10"/>
          <w:szCs w:val="18"/>
        </w:rPr>
      </w:pPr>
    </w:p>
    <w:p w14:paraId="48FC215E" w14:textId="77777777" w:rsidR="00FA5B84" w:rsidRPr="00D225CE" w:rsidRDefault="00FA5B84" w:rsidP="00FA5B84">
      <w:pPr>
        <w:pBdr>
          <w:top w:val="single" w:sz="8" w:space="1" w:color="1A95D3"/>
          <w:bottom w:val="single" w:sz="8" w:space="1" w:color="1A95D3"/>
        </w:pBdr>
        <w:shd w:val="clear" w:color="auto" w:fill="EDAA1E"/>
        <w:spacing w:line="276" w:lineRule="auto"/>
        <w:rPr>
          <w:rFonts w:ascii="Arial Narrow" w:hAnsi="Arial Narrow" w:cs="Arial"/>
          <w:bCs/>
          <w:i/>
          <w:sz w:val="18"/>
          <w:szCs w:val="15"/>
        </w:rPr>
      </w:pPr>
      <w:r w:rsidRPr="00D225CE">
        <w:rPr>
          <w:rFonts w:ascii="Arial Narrow" w:hAnsi="Arial Narrow" w:cs="Arial"/>
          <w:b/>
          <w:bCs/>
          <w:i/>
          <w:sz w:val="18"/>
          <w:szCs w:val="15"/>
        </w:rPr>
        <w:t>Academic Honesty</w:t>
      </w:r>
    </w:p>
    <w:p w14:paraId="0B98F9F4" w14:textId="77777777" w:rsidR="00FA5B84" w:rsidRPr="0094135D" w:rsidRDefault="00FA5B84" w:rsidP="00FA5B84">
      <w:pPr>
        <w:jc w:val="both"/>
        <w:rPr>
          <w:rFonts w:ascii="Verdana" w:hAnsi="Verdana"/>
          <w:sz w:val="6"/>
          <w:szCs w:val="18"/>
        </w:rPr>
      </w:pPr>
    </w:p>
    <w:p w14:paraId="06B9C136" w14:textId="77777777" w:rsidR="00FA5B84" w:rsidRPr="00DA6124" w:rsidRDefault="00FA5B84" w:rsidP="00FA5B84">
      <w:pPr>
        <w:autoSpaceDE w:val="0"/>
        <w:autoSpaceDN w:val="0"/>
        <w:adjustRightInd w:val="0"/>
        <w:ind w:left="360"/>
        <w:rPr>
          <w:rFonts w:asciiTheme="majorHAnsi" w:hAnsiTheme="majorHAnsi" w:cs="MyriadPro-Regular"/>
          <w:b/>
          <w:sz w:val="18"/>
          <w:szCs w:val="23"/>
        </w:rPr>
      </w:pPr>
      <w:r w:rsidRPr="00DA6124">
        <w:rPr>
          <w:rFonts w:asciiTheme="majorHAnsi" w:hAnsiTheme="majorHAnsi" w:cs="MyriadPro-Regular"/>
          <w:b/>
          <w:sz w:val="18"/>
          <w:szCs w:val="23"/>
        </w:rPr>
        <w:t>Protocol For In-School Malpractice</w:t>
      </w:r>
    </w:p>
    <w:p w14:paraId="1F35F79B" w14:textId="77777777" w:rsidR="00FA5B84" w:rsidRPr="00DA6124" w:rsidRDefault="00FA5B84" w:rsidP="00FA5B84">
      <w:p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The following steps will be followed in cases of malpractice:</w:t>
      </w:r>
    </w:p>
    <w:p w14:paraId="7468B79E" w14:textId="77777777" w:rsidR="00FA5B84" w:rsidRPr="00DA6124" w:rsidRDefault="00FA5B84" w:rsidP="00FA5B84">
      <w:pPr>
        <w:numPr>
          <w:ilvl w:val="0"/>
          <w:numId w:val="28"/>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Teachers will advise students of suspicion of misconduct</w:t>
      </w:r>
    </w:p>
    <w:p w14:paraId="70591F15" w14:textId="77777777" w:rsidR="00FA5B84" w:rsidRPr="00DA6124" w:rsidRDefault="00FA5B84" w:rsidP="00FA5B84">
      <w:pPr>
        <w:numPr>
          <w:ilvl w:val="0"/>
          <w:numId w:val="28"/>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A record of the incident will be forwarded to the Diploma Programme Coordinator</w:t>
      </w:r>
    </w:p>
    <w:p w14:paraId="260A5E0B" w14:textId="77777777" w:rsidR="00FA5B84" w:rsidRPr="00DA6124" w:rsidRDefault="00FA5B84" w:rsidP="00FA5B84">
      <w:pPr>
        <w:numPr>
          <w:ilvl w:val="0"/>
          <w:numId w:val="28"/>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 xml:space="preserve">The Diploma Programme Coordinator will discuss the incident with the teacher </w:t>
      </w:r>
    </w:p>
    <w:p w14:paraId="76C697BF" w14:textId="77777777" w:rsidR="00FA5B84" w:rsidRPr="00DA6124" w:rsidRDefault="00FA5B84" w:rsidP="00FA5B84">
      <w:pPr>
        <w:numPr>
          <w:ilvl w:val="0"/>
          <w:numId w:val="28"/>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 xml:space="preserve">The Diploma Programme Coordinator will interview the student involved </w:t>
      </w:r>
    </w:p>
    <w:p w14:paraId="3BB86CBA" w14:textId="77777777" w:rsidR="00FA5B84" w:rsidRPr="00DA6124" w:rsidRDefault="00FA5B84" w:rsidP="00FA5B84">
      <w:pPr>
        <w:numPr>
          <w:ilvl w:val="0"/>
          <w:numId w:val="28"/>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 xml:space="preserve">The Diploma Programme Coordinator will forward his or her assessment of the incident to the Secondary School Assistant Principal </w:t>
      </w:r>
    </w:p>
    <w:p w14:paraId="2D2FFC9B" w14:textId="77777777" w:rsidR="00FA5B84" w:rsidRPr="00DA6124" w:rsidRDefault="00FA5B84" w:rsidP="00FA5B84">
      <w:pPr>
        <w:numPr>
          <w:ilvl w:val="0"/>
          <w:numId w:val="28"/>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The Secondary School Assistant Principal will assess the infraction and impose the corresponding consequence, if necessary.</w:t>
      </w:r>
    </w:p>
    <w:p w14:paraId="24FA8267" w14:textId="77777777" w:rsidR="00FA5B84" w:rsidRDefault="00FA5B84" w:rsidP="00FA5B84">
      <w:pPr>
        <w:autoSpaceDE w:val="0"/>
        <w:autoSpaceDN w:val="0"/>
        <w:adjustRightInd w:val="0"/>
        <w:rPr>
          <w:rFonts w:asciiTheme="majorHAnsi" w:hAnsiTheme="majorHAnsi" w:cs="MyriadPro-Regular"/>
          <w:b/>
          <w:sz w:val="18"/>
          <w:szCs w:val="23"/>
        </w:rPr>
      </w:pPr>
    </w:p>
    <w:p w14:paraId="396976D2" w14:textId="77777777" w:rsidR="00FA5B84" w:rsidRPr="00DA6124" w:rsidRDefault="00FA5B84" w:rsidP="00FA5B84">
      <w:pPr>
        <w:autoSpaceDE w:val="0"/>
        <w:autoSpaceDN w:val="0"/>
        <w:adjustRightInd w:val="0"/>
        <w:ind w:left="360"/>
        <w:rPr>
          <w:rFonts w:asciiTheme="majorHAnsi" w:hAnsiTheme="majorHAnsi" w:cs="MyriadPro-Regular"/>
          <w:b/>
          <w:sz w:val="18"/>
          <w:szCs w:val="23"/>
        </w:rPr>
      </w:pPr>
      <w:r w:rsidRPr="00DA6124">
        <w:rPr>
          <w:rFonts w:asciiTheme="majorHAnsi" w:hAnsiTheme="majorHAnsi" w:cs="MyriadPro-Regular"/>
          <w:b/>
          <w:sz w:val="18"/>
          <w:szCs w:val="23"/>
        </w:rPr>
        <w:t>Malpractice on Assessments to be Submitted to the IB</w:t>
      </w:r>
    </w:p>
    <w:p w14:paraId="1E00221E" w14:textId="77777777" w:rsidR="00FA5B84" w:rsidRPr="00DA6124" w:rsidRDefault="00FA5B84" w:rsidP="00FA5B84">
      <w:pPr>
        <w:autoSpaceDE w:val="0"/>
        <w:autoSpaceDN w:val="0"/>
        <w:adjustRightInd w:val="0"/>
        <w:ind w:left="360"/>
        <w:rPr>
          <w:rFonts w:asciiTheme="majorHAnsi" w:hAnsiTheme="majorHAnsi" w:cs="MyriadPro-Regular"/>
          <w:sz w:val="18"/>
          <w:szCs w:val="23"/>
        </w:rPr>
      </w:pPr>
      <w:r w:rsidRPr="00DA6124">
        <w:rPr>
          <w:rFonts w:asciiTheme="majorHAnsi" w:hAnsiTheme="majorHAnsi" w:cs="MyriadPro-Regular"/>
          <w:sz w:val="18"/>
          <w:szCs w:val="23"/>
        </w:rPr>
        <w:t>According to the Academic Honesty (2009) document, in cases of malpractice on assessments or exam that are intended for submission to the IB, the following protocol has been put in place.</w:t>
      </w:r>
    </w:p>
    <w:p w14:paraId="0629ABD9" w14:textId="77777777" w:rsidR="00FA5B84" w:rsidRPr="00DA6124" w:rsidRDefault="00FA5B84" w:rsidP="00FA5B84">
      <w:pPr>
        <w:autoSpaceDE w:val="0"/>
        <w:autoSpaceDN w:val="0"/>
        <w:adjustRightInd w:val="0"/>
        <w:ind w:left="360"/>
        <w:rPr>
          <w:rFonts w:asciiTheme="majorHAnsi" w:hAnsiTheme="majorHAnsi" w:cs="MyriadPro-Regular"/>
          <w:sz w:val="18"/>
          <w:szCs w:val="23"/>
        </w:rPr>
      </w:pPr>
    </w:p>
    <w:p w14:paraId="07B25A3C" w14:textId="77777777" w:rsidR="00FA5B84" w:rsidRPr="00DA6124" w:rsidRDefault="00FA5B84" w:rsidP="00FA5B84">
      <w:pPr>
        <w:autoSpaceDE w:val="0"/>
        <w:autoSpaceDN w:val="0"/>
        <w:adjustRightInd w:val="0"/>
        <w:ind w:left="360"/>
        <w:rPr>
          <w:rFonts w:asciiTheme="majorHAnsi" w:hAnsiTheme="majorHAnsi" w:cs="MyriadPro-Regular"/>
          <w:sz w:val="18"/>
          <w:szCs w:val="23"/>
        </w:rPr>
      </w:pPr>
      <w:r w:rsidRPr="00DA6124">
        <w:rPr>
          <w:rFonts w:asciiTheme="majorHAnsi" w:hAnsiTheme="majorHAnsi" w:cs="MyriadPro-Regular"/>
          <w:sz w:val="18"/>
          <w:szCs w:val="23"/>
        </w:rPr>
        <w:t xml:space="preserve">Once a candidate has submitted his or her work to a teacher (or the coordinator) for external or internal assessment together with the coversheet signed </w:t>
      </w:r>
      <w:r>
        <w:rPr>
          <w:rFonts w:asciiTheme="majorHAnsi" w:hAnsiTheme="majorHAnsi" w:cs="MyriadPro-Regular"/>
          <w:sz w:val="18"/>
          <w:szCs w:val="23"/>
        </w:rPr>
        <w:t xml:space="preserve">(or authenticated electronically) </w:t>
      </w:r>
      <w:r w:rsidRPr="00DA6124">
        <w:rPr>
          <w:rFonts w:asciiTheme="majorHAnsi" w:hAnsiTheme="majorHAnsi" w:cs="MyriadPro-Regular"/>
          <w:sz w:val="18"/>
          <w:szCs w:val="23"/>
        </w:rPr>
        <w:t>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p>
    <w:p w14:paraId="603C5E53" w14:textId="77777777" w:rsidR="00FA5B84" w:rsidRPr="00DA6124" w:rsidRDefault="00FA5B84" w:rsidP="00FA5B84">
      <w:pPr>
        <w:autoSpaceDE w:val="0"/>
        <w:autoSpaceDN w:val="0"/>
        <w:adjustRightInd w:val="0"/>
        <w:ind w:left="360"/>
        <w:rPr>
          <w:rFonts w:asciiTheme="majorHAnsi" w:hAnsiTheme="majorHAnsi" w:cs="MyriadPro-Regular"/>
          <w:sz w:val="18"/>
          <w:szCs w:val="23"/>
        </w:rPr>
      </w:pPr>
    </w:p>
    <w:p w14:paraId="06FB8EA4" w14:textId="77777777" w:rsidR="00FA5B84" w:rsidRPr="00DA6124" w:rsidRDefault="00FA5B84" w:rsidP="00FA5B84">
      <w:pPr>
        <w:autoSpaceDE w:val="0"/>
        <w:autoSpaceDN w:val="0"/>
        <w:adjustRightInd w:val="0"/>
        <w:ind w:left="360"/>
        <w:rPr>
          <w:rFonts w:asciiTheme="majorHAnsi" w:hAnsiTheme="majorHAnsi" w:cs="MyriadPro-Regular"/>
          <w:sz w:val="18"/>
          <w:szCs w:val="23"/>
        </w:rPr>
      </w:pPr>
      <w:r w:rsidRPr="00DA6124">
        <w:rPr>
          <w:rFonts w:asciiTheme="majorHAnsi" w:hAnsiTheme="majorHAnsi" w:cs="MyriadPro-Regular"/>
          <w:sz w:val="18"/>
          <w:szCs w:val="23"/>
        </w:rPr>
        <w:t xml:space="preserve">After a candidate has signed and dated the coversheet </w:t>
      </w:r>
      <w:r>
        <w:rPr>
          <w:rFonts w:asciiTheme="majorHAnsi" w:hAnsiTheme="majorHAnsi" w:cs="MyriadPro-Regular"/>
          <w:sz w:val="18"/>
          <w:szCs w:val="23"/>
        </w:rPr>
        <w:t>(or authenticated electronically)</w:t>
      </w:r>
      <w:r w:rsidRPr="00DA6124">
        <w:rPr>
          <w:rFonts w:asciiTheme="majorHAnsi" w:hAnsiTheme="majorHAnsi" w:cs="MyriadPro-Regular"/>
          <w:sz w:val="18"/>
          <w:szCs w:val="23"/>
        </w:rPr>
        <w:t>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p>
    <w:p w14:paraId="7B9BE00C" w14:textId="77777777" w:rsidR="00FA5B84" w:rsidRPr="00DA6124" w:rsidRDefault="00FA5B84" w:rsidP="00FA5B84">
      <w:pPr>
        <w:pStyle w:val="ListParagraph"/>
        <w:numPr>
          <w:ilvl w:val="0"/>
          <w:numId w:val="27"/>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delete the declaration and then sign the coversheet</w:t>
      </w:r>
    </w:p>
    <w:p w14:paraId="25EF2E96" w14:textId="77777777" w:rsidR="00FA5B84" w:rsidRPr="00DA6124" w:rsidRDefault="00FA5B84" w:rsidP="00FA5B84">
      <w:pPr>
        <w:pStyle w:val="ListParagraph"/>
        <w:numPr>
          <w:ilvl w:val="0"/>
          <w:numId w:val="27"/>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submit the work for assessment without his or her signature</w:t>
      </w:r>
    </w:p>
    <w:p w14:paraId="63DAFEA4" w14:textId="77777777" w:rsidR="00FA5B84" w:rsidRPr="00DA6124" w:rsidRDefault="00FA5B84" w:rsidP="00FA5B84">
      <w:pPr>
        <w:pStyle w:val="ListParagraph"/>
        <w:numPr>
          <w:ilvl w:val="0"/>
          <w:numId w:val="27"/>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sign the declaration and then write comments on the work or coversheet that raise doubts about the work’s authenticity.</w:t>
      </w:r>
    </w:p>
    <w:p w14:paraId="6367C4B9" w14:textId="77777777" w:rsidR="00FA5B84" w:rsidRPr="00DA6124" w:rsidRDefault="00FA5B84" w:rsidP="00FA5B84">
      <w:pPr>
        <w:pStyle w:val="ListParagraph"/>
        <w:numPr>
          <w:ilvl w:val="0"/>
          <w:numId w:val="27"/>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lastRenderedPageBreak/>
        <w:t>In the above circumstances the IB will not accept the work for assessment (or moderation) unless confirmation is received from the school that the candidate’s work is authentic.</w:t>
      </w:r>
    </w:p>
    <w:p w14:paraId="1EF2E3AC" w14:textId="77777777" w:rsidR="00FA5B84" w:rsidRPr="00DA6124" w:rsidRDefault="00FA5B84" w:rsidP="00FA5B84">
      <w:pPr>
        <w:autoSpaceDE w:val="0"/>
        <w:autoSpaceDN w:val="0"/>
        <w:adjustRightInd w:val="0"/>
        <w:ind w:left="360"/>
        <w:rPr>
          <w:rFonts w:asciiTheme="majorHAnsi" w:hAnsiTheme="majorHAnsi" w:cs="MyriadPro-Regular"/>
          <w:sz w:val="18"/>
          <w:szCs w:val="23"/>
        </w:rPr>
      </w:pPr>
    </w:p>
    <w:p w14:paraId="6714F7A0" w14:textId="77777777" w:rsidR="00FA5B84" w:rsidRPr="00DA6124" w:rsidRDefault="00FA5B84" w:rsidP="00FA5B84">
      <w:pPr>
        <w:autoSpaceDE w:val="0"/>
        <w:autoSpaceDN w:val="0"/>
        <w:adjustRightInd w:val="0"/>
        <w:ind w:left="360"/>
        <w:rPr>
          <w:rFonts w:asciiTheme="majorHAnsi" w:hAnsiTheme="majorHAnsi" w:cs="MyriadPro-Regular"/>
          <w:sz w:val="18"/>
          <w:szCs w:val="23"/>
        </w:rPr>
      </w:pPr>
      <w:r w:rsidRPr="00DA6124">
        <w:rPr>
          <w:rFonts w:asciiTheme="majorHAnsi" w:hAnsiTheme="majorHAnsi" w:cs="MyriadPro-Regular"/>
          <w:sz w:val="18"/>
          <w:szCs w:val="23"/>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p>
    <w:p w14:paraId="2A6CB388" w14:textId="77777777" w:rsidR="00FA5B84" w:rsidRPr="00DA6124" w:rsidRDefault="00FA5B84" w:rsidP="00FA5B84">
      <w:pPr>
        <w:autoSpaceDE w:val="0"/>
        <w:autoSpaceDN w:val="0"/>
        <w:adjustRightInd w:val="0"/>
        <w:ind w:left="360"/>
        <w:rPr>
          <w:rFonts w:asciiTheme="majorHAnsi" w:hAnsiTheme="majorHAnsi" w:cs="MyriadPro-Regular"/>
          <w:b/>
          <w:sz w:val="18"/>
          <w:szCs w:val="23"/>
        </w:rPr>
      </w:pPr>
    </w:p>
    <w:p w14:paraId="27302C4B" w14:textId="77777777" w:rsidR="00FA5B84" w:rsidRPr="00DA6124" w:rsidRDefault="00FA5B84" w:rsidP="00FA5B84">
      <w:pPr>
        <w:autoSpaceDE w:val="0"/>
        <w:autoSpaceDN w:val="0"/>
        <w:adjustRightInd w:val="0"/>
        <w:ind w:left="360"/>
        <w:rPr>
          <w:rFonts w:asciiTheme="majorHAnsi" w:hAnsiTheme="majorHAnsi" w:cs="MyriadPro-Regular"/>
          <w:b/>
          <w:sz w:val="18"/>
          <w:szCs w:val="23"/>
        </w:rPr>
      </w:pPr>
      <w:r w:rsidRPr="00DA6124">
        <w:rPr>
          <w:rFonts w:asciiTheme="majorHAnsi" w:hAnsiTheme="majorHAnsi" w:cs="MyriadPro-Regular"/>
          <w:b/>
          <w:sz w:val="18"/>
          <w:szCs w:val="23"/>
        </w:rPr>
        <w:t>Malpractice in Testing Situations:</w:t>
      </w:r>
    </w:p>
    <w:p w14:paraId="7E200273" w14:textId="77777777" w:rsidR="00FA5B84" w:rsidRPr="00DA6124" w:rsidRDefault="00FA5B84" w:rsidP="00FA5B84">
      <w:pPr>
        <w:autoSpaceDE w:val="0"/>
        <w:autoSpaceDN w:val="0"/>
        <w:adjustRightInd w:val="0"/>
        <w:ind w:left="360"/>
        <w:rPr>
          <w:rFonts w:asciiTheme="majorHAnsi" w:hAnsiTheme="majorHAnsi" w:cs="MyriadPro-Regular"/>
          <w:sz w:val="18"/>
          <w:szCs w:val="23"/>
        </w:rPr>
      </w:pPr>
      <w:r w:rsidRPr="00DA6124">
        <w:rPr>
          <w:rFonts w:asciiTheme="majorHAnsi" w:hAnsiTheme="majorHAnsi" w:cs="MyriadPro-Regular"/>
          <w:sz w:val="18"/>
          <w:szCs w:val="23"/>
        </w:rPr>
        <w:t>Students may not:</w:t>
      </w:r>
    </w:p>
    <w:p w14:paraId="2D0AE160" w14:textId="77777777" w:rsidR="00FA5B84" w:rsidRPr="00DA6124" w:rsidRDefault="00FA5B84" w:rsidP="00FA5B84">
      <w:pPr>
        <w:pStyle w:val="ListParagraph"/>
        <w:numPr>
          <w:ilvl w:val="0"/>
          <w:numId w:val="26"/>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 xml:space="preserve">take unauthorized material into an examination room (see below) </w:t>
      </w:r>
    </w:p>
    <w:p w14:paraId="1574F36C" w14:textId="77777777" w:rsidR="00FA5B84" w:rsidRPr="00DA6124" w:rsidRDefault="00FA5B84" w:rsidP="00FA5B84">
      <w:pPr>
        <w:pStyle w:val="ListParagraph"/>
        <w:numPr>
          <w:ilvl w:val="0"/>
          <w:numId w:val="26"/>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leave and/or access unauthorized material in a bathroom/restroom that may be visited during a test</w:t>
      </w:r>
    </w:p>
    <w:p w14:paraId="42AB3E04" w14:textId="77777777" w:rsidR="00FA5B84" w:rsidRPr="00DA6124" w:rsidRDefault="00FA5B84" w:rsidP="00FA5B84">
      <w:pPr>
        <w:pStyle w:val="ListParagraph"/>
        <w:numPr>
          <w:ilvl w:val="0"/>
          <w:numId w:val="26"/>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pass on information to another student about the content of an examination, this includes facilitating the exchange information between other students in any way</w:t>
      </w:r>
    </w:p>
    <w:p w14:paraId="3E76F9BE" w14:textId="77777777" w:rsidR="00FA5B84" w:rsidRPr="00DA6124" w:rsidRDefault="00FA5B84" w:rsidP="00FA5B84">
      <w:pPr>
        <w:pStyle w:val="ListParagraph"/>
        <w:numPr>
          <w:ilvl w:val="0"/>
          <w:numId w:val="26"/>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steal examination papers</w:t>
      </w:r>
    </w:p>
    <w:p w14:paraId="7557C324" w14:textId="77777777" w:rsidR="00FA5B84" w:rsidRPr="00DA6124" w:rsidRDefault="00FA5B84" w:rsidP="00FA5B84">
      <w:pPr>
        <w:pStyle w:val="ListParagraph"/>
        <w:numPr>
          <w:ilvl w:val="0"/>
          <w:numId w:val="26"/>
        </w:numPr>
        <w:autoSpaceDE w:val="0"/>
        <w:autoSpaceDN w:val="0"/>
        <w:adjustRightInd w:val="0"/>
        <w:ind w:left="720"/>
        <w:rPr>
          <w:rFonts w:asciiTheme="majorHAnsi" w:hAnsiTheme="majorHAnsi" w:cs="MyriadPro-Regular"/>
          <w:sz w:val="18"/>
          <w:szCs w:val="23"/>
        </w:rPr>
      </w:pPr>
      <w:r w:rsidRPr="00DA6124">
        <w:rPr>
          <w:rFonts w:asciiTheme="majorHAnsi" w:hAnsiTheme="majorHAnsi" w:cs="MyriadPro-Regular"/>
          <w:sz w:val="18"/>
          <w:szCs w:val="23"/>
        </w:rPr>
        <w:t>using an unauthorized calculator during an examination</w:t>
      </w:r>
    </w:p>
    <w:p w14:paraId="42E6231B" w14:textId="77777777" w:rsidR="00FA5B84" w:rsidRPr="00DA6124" w:rsidRDefault="00FA5B84" w:rsidP="00FA5B84">
      <w:pPr>
        <w:autoSpaceDE w:val="0"/>
        <w:autoSpaceDN w:val="0"/>
        <w:adjustRightInd w:val="0"/>
        <w:ind w:left="360"/>
        <w:rPr>
          <w:rFonts w:asciiTheme="majorHAnsi" w:hAnsiTheme="majorHAnsi" w:cs="MyriadPro-Regular"/>
          <w:sz w:val="18"/>
          <w:szCs w:val="23"/>
        </w:rPr>
      </w:pPr>
    </w:p>
    <w:p w14:paraId="11DD935C" w14:textId="77777777" w:rsidR="00FA5B84" w:rsidRDefault="00FA5B84" w:rsidP="00FA5B84">
      <w:pPr>
        <w:autoSpaceDE w:val="0"/>
        <w:autoSpaceDN w:val="0"/>
        <w:adjustRightInd w:val="0"/>
        <w:ind w:left="360"/>
        <w:rPr>
          <w:rFonts w:asciiTheme="majorHAnsi" w:hAnsiTheme="majorHAnsi" w:cs="MyriadPro-Regular"/>
          <w:sz w:val="18"/>
          <w:szCs w:val="23"/>
        </w:rPr>
      </w:pPr>
      <w:r w:rsidRPr="00DA6124">
        <w:rPr>
          <w:rFonts w:asciiTheme="majorHAnsi" w:hAnsiTheme="majorHAnsi" w:cs="MyriadPro-Regular"/>
          <w:sz w:val="18"/>
          <w:szCs w:val="23"/>
        </w:rPr>
        <w:t>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p>
    <w:p w14:paraId="25EE894C" w14:textId="77777777" w:rsidR="000835B3" w:rsidRPr="00DA6124" w:rsidRDefault="000835B3" w:rsidP="00FA5B84">
      <w:pPr>
        <w:autoSpaceDE w:val="0"/>
        <w:autoSpaceDN w:val="0"/>
        <w:adjustRightInd w:val="0"/>
        <w:ind w:left="360"/>
        <w:rPr>
          <w:rFonts w:asciiTheme="majorHAnsi" w:hAnsiTheme="majorHAnsi" w:cs="MyriadPro-Regular"/>
          <w:sz w:val="18"/>
          <w:szCs w:val="23"/>
        </w:rPr>
      </w:pPr>
    </w:p>
    <w:p w14:paraId="7C6AEE02" w14:textId="77777777" w:rsidR="00FA5B84" w:rsidRPr="00963A1D" w:rsidRDefault="00FA5B84" w:rsidP="00FA5B84">
      <w:pPr>
        <w:rPr>
          <w:rFonts w:ascii="Arial Narrow" w:hAnsi="Arial Narrow"/>
          <w:sz w:val="6"/>
        </w:rPr>
      </w:pPr>
    </w:p>
    <w:p w14:paraId="2D39CEC5" w14:textId="77777777" w:rsidR="00FA5B84" w:rsidRPr="00FA5B84" w:rsidRDefault="00FA5B84" w:rsidP="00FA5B84">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FA5B84">
        <w:rPr>
          <w:rFonts w:ascii="Arial Narrow" w:hAnsi="Arial Narrow" w:cs="Arial"/>
          <w:b/>
          <w:bCs/>
          <w:i/>
          <w:sz w:val="18"/>
          <w:szCs w:val="15"/>
        </w:rPr>
        <w:t>Late Assessment Policy</w:t>
      </w:r>
    </w:p>
    <w:p w14:paraId="1DBE21C7" w14:textId="77777777" w:rsidR="00FA5B84" w:rsidRPr="0094135D" w:rsidRDefault="00FA5B84" w:rsidP="00FA5B84">
      <w:pPr>
        <w:rPr>
          <w:rFonts w:ascii="Arial Narrow" w:hAnsi="Arial Narrow"/>
          <w:sz w:val="6"/>
        </w:rPr>
      </w:pPr>
    </w:p>
    <w:p w14:paraId="22228A57" w14:textId="77777777" w:rsidR="00FA5B84" w:rsidRPr="00DA6124" w:rsidRDefault="00FA5B84" w:rsidP="00FA5B84">
      <w:pPr>
        <w:ind w:left="360"/>
        <w:rPr>
          <w:rFonts w:asciiTheme="majorHAnsi" w:hAnsiTheme="majorHAnsi" w:cs="Arial"/>
          <w:sz w:val="18"/>
        </w:rPr>
      </w:pPr>
      <w:r w:rsidRPr="00DA6124">
        <w:rPr>
          <w:rFonts w:asciiTheme="majorHAnsi" w:hAnsiTheme="majorHAnsi" w:cs="Arial"/>
          <w:sz w:val="18"/>
        </w:rPr>
        <w:t>When assessing students at GWA it is important for teachers to be able to provide students and their parents with a grade that, as much as possible, reflects their ability in a course. It is also important for students to meet reasonably established timelines to complete their assessments. In order to achieve this goal, the following procedures for the submission of summative assessments has been established:</w:t>
      </w:r>
    </w:p>
    <w:p w14:paraId="2221E42E" w14:textId="77777777" w:rsidR="00FA5B84" w:rsidRPr="00DA6124" w:rsidRDefault="00FA5B84" w:rsidP="00FA5B84">
      <w:pPr>
        <w:ind w:left="360"/>
        <w:rPr>
          <w:rFonts w:asciiTheme="majorHAnsi" w:hAnsiTheme="majorHAnsi" w:cs="Arial"/>
          <w:sz w:val="18"/>
        </w:rPr>
      </w:pPr>
    </w:p>
    <w:p w14:paraId="093B7183" w14:textId="77777777" w:rsidR="00FA5B84" w:rsidRPr="00DA6124" w:rsidRDefault="00FA5B84" w:rsidP="00FA5B84">
      <w:pPr>
        <w:numPr>
          <w:ilvl w:val="0"/>
          <w:numId w:val="25"/>
        </w:numPr>
        <w:ind w:left="720"/>
        <w:rPr>
          <w:rFonts w:asciiTheme="majorHAnsi" w:hAnsiTheme="majorHAnsi" w:cs="Arial"/>
          <w:sz w:val="18"/>
        </w:rPr>
      </w:pPr>
      <w:r w:rsidRPr="00DA6124">
        <w:rPr>
          <w:rFonts w:asciiTheme="majorHAnsi" w:hAnsiTheme="majorHAnsi" w:cs="Arial"/>
          <w:sz w:val="18"/>
        </w:rPr>
        <w:t>Teachers will post the due date on ManageBac with at least one (calendar) week lead time for students to complete the assessment.</w:t>
      </w:r>
    </w:p>
    <w:p w14:paraId="487E55ED" w14:textId="77777777" w:rsidR="00FA5B84" w:rsidRPr="00DA6124" w:rsidRDefault="00FA5B84" w:rsidP="00FA5B84">
      <w:pPr>
        <w:numPr>
          <w:ilvl w:val="0"/>
          <w:numId w:val="25"/>
        </w:numPr>
        <w:ind w:left="720"/>
        <w:rPr>
          <w:rFonts w:asciiTheme="majorHAnsi" w:hAnsiTheme="majorHAnsi" w:cs="Arial"/>
          <w:sz w:val="18"/>
        </w:rPr>
      </w:pPr>
      <w:r w:rsidRPr="00DA6124">
        <w:rPr>
          <w:rFonts w:asciiTheme="majorHAnsi" w:hAnsiTheme="majorHAnsi" w:cs="Arial"/>
          <w:sz w:val="18"/>
        </w:rPr>
        <w:t xml:space="preserve">Submission of the assessment by students on the due date. If a deadline cannot be met, in order for the work to be evaluated, students must: provide a doctor’s note, or provide a note from a parent explaining special family circumstances, or have established an extension with the teacher at least two days in advance. Such extensions will be given at the teacher’s discretion. </w:t>
      </w:r>
    </w:p>
    <w:p w14:paraId="31B34CCD" w14:textId="77777777" w:rsidR="00FA5B84" w:rsidRPr="00DA6124" w:rsidRDefault="00FA5B84" w:rsidP="00FA5B84">
      <w:pPr>
        <w:numPr>
          <w:ilvl w:val="0"/>
          <w:numId w:val="25"/>
        </w:numPr>
        <w:ind w:left="720"/>
        <w:rPr>
          <w:rFonts w:asciiTheme="majorHAnsi" w:hAnsiTheme="majorHAnsi" w:cs="Arial"/>
          <w:sz w:val="18"/>
        </w:rPr>
      </w:pPr>
      <w:r w:rsidRPr="00DA6124">
        <w:rPr>
          <w:rFonts w:asciiTheme="majorHAnsi" w:hAnsiTheme="majorHAnsi" w:cs="Arial"/>
          <w:sz w:val="18"/>
        </w:rPr>
        <w:t>DP students must adhere to published DP deadlines. Students who do not meet IB Diploma Programme deadlines will follow these steps:</w:t>
      </w:r>
    </w:p>
    <w:p w14:paraId="469616EF" w14:textId="77777777" w:rsidR="00FA5B84" w:rsidRPr="00DA6124" w:rsidRDefault="00FA5B84" w:rsidP="00FA5B84">
      <w:pPr>
        <w:pStyle w:val="ListParagraph"/>
        <w:numPr>
          <w:ilvl w:val="3"/>
          <w:numId w:val="25"/>
        </w:numPr>
        <w:ind w:left="1127"/>
        <w:rPr>
          <w:rFonts w:asciiTheme="majorHAnsi" w:hAnsiTheme="majorHAnsi" w:cs="Arial"/>
          <w:sz w:val="18"/>
        </w:rPr>
      </w:pPr>
      <w:r w:rsidRPr="00DA6124">
        <w:rPr>
          <w:rFonts w:asciiTheme="majorHAnsi" w:hAnsiTheme="majorHAnsi" w:cs="Arial"/>
          <w:sz w:val="18"/>
        </w:rPr>
        <w:t>Detention(s) until the assessment is completed</w:t>
      </w:r>
    </w:p>
    <w:p w14:paraId="06FAAD16" w14:textId="77777777" w:rsidR="00FA5B84" w:rsidRPr="00DA6124" w:rsidRDefault="00FA5B84" w:rsidP="00FA5B84">
      <w:pPr>
        <w:pStyle w:val="ListParagraph"/>
        <w:numPr>
          <w:ilvl w:val="3"/>
          <w:numId w:val="25"/>
        </w:numPr>
        <w:ind w:left="1127"/>
        <w:rPr>
          <w:rFonts w:asciiTheme="majorHAnsi" w:hAnsiTheme="majorHAnsi" w:cs="Arial"/>
          <w:sz w:val="18"/>
        </w:rPr>
      </w:pPr>
      <w:r w:rsidRPr="00DA6124">
        <w:rPr>
          <w:rFonts w:asciiTheme="majorHAnsi" w:hAnsiTheme="majorHAnsi" w:cs="Arial"/>
          <w:sz w:val="18"/>
        </w:rPr>
        <w:t>Parent meeting to discuss behavior concern</w:t>
      </w:r>
    </w:p>
    <w:p w14:paraId="59CEEBCC" w14:textId="77777777" w:rsidR="00FA5B84" w:rsidRPr="00DA6124" w:rsidRDefault="00FA5B84" w:rsidP="00FA5B84">
      <w:pPr>
        <w:pStyle w:val="ListParagraph"/>
        <w:numPr>
          <w:ilvl w:val="3"/>
          <w:numId w:val="25"/>
        </w:numPr>
        <w:ind w:left="1127"/>
        <w:rPr>
          <w:rFonts w:asciiTheme="majorHAnsi" w:hAnsiTheme="majorHAnsi" w:cs="Arial"/>
          <w:sz w:val="18"/>
        </w:rPr>
      </w:pPr>
      <w:r w:rsidRPr="00DA6124">
        <w:rPr>
          <w:rFonts w:asciiTheme="majorHAnsi" w:hAnsiTheme="majorHAnsi" w:cs="Arial"/>
          <w:sz w:val="18"/>
        </w:rPr>
        <w:t xml:space="preserve">serve an in-school suspension until the assessment is completed. Parents will be contacted. Students must make up all worked missed during the suspension. </w:t>
      </w:r>
    </w:p>
    <w:p w14:paraId="34D62C57" w14:textId="0A0C2459" w:rsidR="00D225CE" w:rsidRDefault="00FA5B84" w:rsidP="00D225CE">
      <w:pPr>
        <w:numPr>
          <w:ilvl w:val="0"/>
          <w:numId w:val="25"/>
        </w:numPr>
        <w:ind w:left="720"/>
        <w:rPr>
          <w:rFonts w:asciiTheme="majorHAnsi" w:hAnsiTheme="majorHAnsi" w:cs="Arial"/>
          <w:sz w:val="18"/>
        </w:rPr>
      </w:pPr>
      <w:r w:rsidRPr="00DA6124">
        <w:rPr>
          <w:rFonts w:asciiTheme="majorHAnsi" w:hAnsiTheme="majorHAnsi" w:cs="Arial"/>
          <w:sz w:val="18"/>
        </w:rPr>
        <w:t>Repeated failure to meet deadlines will result in narrative comments addressing these concerns in report cards and letters of recommendation to other schools, colleges, and universities.</w:t>
      </w:r>
    </w:p>
    <w:p w14:paraId="0EDB2F6B" w14:textId="77777777" w:rsidR="00D225CE" w:rsidRDefault="00D225CE" w:rsidP="00D225CE">
      <w:pPr>
        <w:ind w:left="720"/>
        <w:rPr>
          <w:rFonts w:asciiTheme="majorHAnsi" w:hAnsiTheme="majorHAnsi" w:cs="Arial"/>
          <w:sz w:val="18"/>
        </w:rPr>
      </w:pPr>
    </w:p>
    <w:p w14:paraId="29D4D4B3" w14:textId="77777777" w:rsidR="00D225CE" w:rsidRDefault="00D225CE" w:rsidP="00D225CE">
      <w:pPr>
        <w:ind w:left="720"/>
        <w:rPr>
          <w:rFonts w:asciiTheme="majorHAnsi" w:hAnsiTheme="majorHAnsi" w:cs="Arial"/>
          <w:sz w:val="18"/>
        </w:rPr>
      </w:pPr>
    </w:p>
    <w:p w14:paraId="5D3CAF4E" w14:textId="77777777" w:rsidR="00CC66E5" w:rsidRDefault="00CC66E5" w:rsidP="00D225CE">
      <w:pPr>
        <w:ind w:left="720"/>
        <w:rPr>
          <w:rFonts w:asciiTheme="majorHAnsi" w:hAnsiTheme="majorHAnsi" w:cs="Arial"/>
          <w:sz w:val="18"/>
        </w:rPr>
      </w:pPr>
    </w:p>
    <w:p w14:paraId="7C1E38F8" w14:textId="77777777" w:rsidR="00CC66E5" w:rsidRDefault="00CC66E5" w:rsidP="00D225CE">
      <w:pPr>
        <w:ind w:left="720"/>
        <w:rPr>
          <w:rFonts w:asciiTheme="majorHAnsi" w:hAnsiTheme="majorHAnsi" w:cs="Arial"/>
          <w:sz w:val="18"/>
        </w:rPr>
      </w:pPr>
    </w:p>
    <w:p w14:paraId="2E7C890A" w14:textId="77777777" w:rsidR="00CC66E5" w:rsidRDefault="00CC66E5" w:rsidP="00D225CE">
      <w:pPr>
        <w:ind w:left="720"/>
        <w:rPr>
          <w:rFonts w:asciiTheme="majorHAnsi" w:hAnsiTheme="majorHAnsi" w:cs="Arial"/>
          <w:sz w:val="18"/>
        </w:rPr>
      </w:pPr>
    </w:p>
    <w:p w14:paraId="7AA223B7" w14:textId="77777777" w:rsidR="00CC66E5" w:rsidRDefault="00CC66E5" w:rsidP="00D225CE">
      <w:pPr>
        <w:ind w:left="720"/>
        <w:rPr>
          <w:rFonts w:asciiTheme="majorHAnsi" w:hAnsiTheme="majorHAnsi" w:cs="Arial"/>
          <w:sz w:val="18"/>
        </w:rPr>
      </w:pPr>
    </w:p>
    <w:p w14:paraId="39411094" w14:textId="77777777" w:rsidR="00CC66E5" w:rsidRDefault="00CC66E5" w:rsidP="00D225CE">
      <w:pPr>
        <w:ind w:left="720"/>
        <w:rPr>
          <w:rFonts w:asciiTheme="majorHAnsi" w:hAnsiTheme="majorHAnsi" w:cs="Arial"/>
          <w:sz w:val="18"/>
        </w:rPr>
      </w:pPr>
    </w:p>
    <w:p w14:paraId="1025C33A" w14:textId="77777777" w:rsidR="00CC66E5" w:rsidRDefault="00CC66E5" w:rsidP="00D225CE">
      <w:pPr>
        <w:ind w:left="720"/>
        <w:rPr>
          <w:rFonts w:asciiTheme="majorHAnsi" w:hAnsiTheme="majorHAnsi" w:cs="Arial"/>
          <w:sz w:val="18"/>
        </w:rPr>
      </w:pPr>
    </w:p>
    <w:p w14:paraId="64F09EE2" w14:textId="77777777" w:rsidR="00D225CE" w:rsidRDefault="00D225CE" w:rsidP="00D225CE">
      <w:pPr>
        <w:ind w:left="720"/>
        <w:rPr>
          <w:rFonts w:asciiTheme="majorHAnsi" w:hAnsiTheme="majorHAnsi" w:cs="Arial"/>
          <w:sz w:val="18"/>
        </w:rPr>
      </w:pPr>
    </w:p>
    <w:p w14:paraId="7E0C255B" w14:textId="77777777" w:rsidR="00D225CE" w:rsidRPr="00D225CE" w:rsidRDefault="00D225CE" w:rsidP="00D225CE">
      <w:pPr>
        <w:ind w:left="720"/>
        <w:rPr>
          <w:rFonts w:asciiTheme="majorHAnsi" w:hAnsiTheme="majorHAnsi" w:cs="Arial"/>
          <w:sz w:val="18"/>
        </w:rPr>
      </w:pPr>
    </w:p>
    <w:p w14:paraId="176FDB40" w14:textId="77777777" w:rsidR="00D225CE" w:rsidRPr="00D225CE" w:rsidRDefault="00D225CE" w:rsidP="00D225CE">
      <w:pPr>
        <w:pStyle w:val="ListParagraph"/>
        <w:numPr>
          <w:ilvl w:val="0"/>
          <w:numId w:val="25"/>
        </w:numPr>
        <w:rPr>
          <w:rFonts w:ascii="Arial Narrow" w:hAnsi="Arial Narrow"/>
          <w:sz w:val="6"/>
        </w:rPr>
      </w:pPr>
    </w:p>
    <w:p w14:paraId="393AF154" w14:textId="19D8B642" w:rsidR="00D225CE" w:rsidRPr="00D225CE" w:rsidRDefault="00D225CE" w:rsidP="00D225CE">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Teacher Assessent Commitments</w:t>
      </w:r>
    </w:p>
    <w:p w14:paraId="557DC42B" w14:textId="77777777" w:rsidR="006D4C0B" w:rsidRDefault="006D4C0B" w:rsidP="006D4C0B">
      <w:pPr>
        <w:rPr>
          <w:rFonts w:asciiTheme="majorHAnsi" w:hAnsiTheme="majorHAnsi" w:cs="Arial"/>
          <w:sz w:val="18"/>
        </w:rPr>
      </w:pPr>
    </w:p>
    <w:p w14:paraId="76C22FA5" w14:textId="77777777" w:rsidR="00D225CE" w:rsidRPr="00D225CE" w:rsidRDefault="00D225CE" w:rsidP="00D225CE">
      <w:pPr>
        <w:rPr>
          <w:rFonts w:asciiTheme="majorHAnsi" w:hAnsiTheme="majorHAnsi" w:cs="Arial"/>
          <w:b/>
          <w:i/>
          <w:sz w:val="18"/>
        </w:rPr>
      </w:pPr>
      <w:r w:rsidRPr="00D225CE">
        <w:rPr>
          <w:rFonts w:asciiTheme="majorHAnsi" w:hAnsiTheme="majorHAnsi" w:cs="Arial"/>
          <w:b/>
          <w:i/>
          <w:sz w:val="18"/>
        </w:rPr>
        <w:t>All teachers will:</w:t>
      </w:r>
    </w:p>
    <w:p w14:paraId="12AACAF9" w14:textId="77777777" w:rsidR="00D225CE" w:rsidRP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lastRenderedPageBreak/>
        <w:t>Mark (grade and or provide narrative feedback) all formative assessments within one calendar week of receipt.  Managebac will be updated in the same timeframe.</w:t>
      </w:r>
    </w:p>
    <w:p w14:paraId="3D397A04" w14:textId="5053EAFB" w:rsidR="00D225CE" w:rsidRP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t xml:space="preserve">Post on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(shaded in </w:t>
      </w:r>
      <w:r w:rsidR="00640BA0">
        <w:rPr>
          <w:rFonts w:asciiTheme="majorHAnsi" w:hAnsiTheme="majorHAnsi" w:cs="Arial"/>
          <w:sz w:val="18"/>
        </w:rPr>
        <w:t>orange</w:t>
      </w:r>
      <w:r w:rsidRPr="00D225CE">
        <w:rPr>
          <w:rFonts w:asciiTheme="majorHAnsi" w:hAnsiTheme="majorHAnsi" w:cs="Arial"/>
          <w:sz w:val="18"/>
        </w:rPr>
        <w:t>) any formative assessment (including homework) no later than 5:00PM the day it is assigned.  If the formative assessment is not posted by this time there is no expectation that the assessment will be completed for the next day.</w:t>
      </w:r>
    </w:p>
    <w:p w14:paraId="610AB0D6" w14:textId="099B55B3" w:rsidR="00D225CE" w:rsidRP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t xml:space="preserve">Discuss with students prior to posting summative assessments and provide at least </w:t>
      </w:r>
      <w:r w:rsidR="004A1744">
        <w:rPr>
          <w:rFonts w:asciiTheme="majorHAnsi" w:hAnsiTheme="majorHAnsi" w:cs="Arial"/>
          <w:sz w:val="18"/>
        </w:rPr>
        <w:t>two</w:t>
      </w:r>
      <w:r w:rsidRPr="00D225CE">
        <w:rPr>
          <w:rFonts w:asciiTheme="majorHAnsi" w:hAnsiTheme="majorHAnsi" w:cs="Arial"/>
          <w:sz w:val="18"/>
        </w:rPr>
        <w:t xml:space="preserve"> calendar week</w:t>
      </w:r>
      <w:r w:rsidR="004A1744">
        <w:rPr>
          <w:rFonts w:asciiTheme="majorHAnsi" w:hAnsiTheme="majorHAnsi" w:cs="Arial"/>
          <w:sz w:val="18"/>
        </w:rPr>
        <w:t>s</w:t>
      </w:r>
      <w:r w:rsidRPr="00D225CE">
        <w:rPr>
          <w:rFonts w:asciiTheme="majorHAnsi" w:hAnsiTheme="majorHAnsi" w:cs="Arial"/>
          <w:sz w:val="18"/>
        </w:rPr>
        <w:t xml:space="preserve"> lead time for students to prepare. Summative assessments will be posted on Managebac at least </w:t>
      </w:r>
      <w:r w:rsidR="004A1744">
        <w:rPr>
          <w:rFonts w:asciiTheme="majorHAnsi" w:hAnsiTheme="majorHAnsi" w:cs="Arial"/>
          <w:sz w:val="18"/>
        </w:rPr>
        <w:t>two</w:t>
      </w:r>
      <w:r w:rsidRPr="00D225CE">
        <w:rPr>
          <w:rFonts w:asciiTheme="majorHAnsi" w:hAnsiTheme="majorHAnsi" w:cs="Arial"/>
          <w:sz w:val="18"/>
        </w:rPr>
        <w:t xml:space="preserve"> week</w:t>
      </w:r>
      <w:r w:rsidR="004A1744">
        <w:rPr>
          <w:rFonts w:asciiTheme="majorHAnsi" w:hAnsiTheme="majorHAnsi" w:cs="Arial"/>
          <w:sz w:val="18"/>
        </w:rPr>
        <w:t>s</w:t>
      </w:r>
      <w:r w:rsidRPr="00D225CE">
        <w:rPr>
          <w:rFonts w:asciiTheme="majorHAnsi" w:hAnsiTheme="majorHAnsi" w:cs="Arial"/>
          <w:sz w:val="18"/>
        </w:rPr>
        <w:t xml:space="preserve"> in advance of the due date (shaded in </w:t>
      </w:r>
      <w:r w:rsidR="004A1744">
        <w:rPr>
          <w:rFonts w:asciiTheme="majorHAnsi" w:hAnsiTheme="majorHAnsi" w:cs="Arial"/>
          <w:sz w:val="18"/>
        </w:rPr>
        <w:t>red</w:t>
      </w:r>
      <w:r w:rsidRPr="00D225CE">
        <w:rPr>
          <w:rFonts w:asciiTheme="majorHAnsi" w:hAnsiTheme="majorHAnsi" w:cs="Arial"/>
          <w:sz w:val="18"/>
        </w:rPr>
        <w:t>).</w:t>
      </w:r>
    </w:p>
    <w:p w14:paraId="722EE339" w14:textId="77777777" w:rsidR="00D225CE" w:rsidRP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t>Work collaboratively with their teacher colleagues and coordinator to work toward the goal of students having no more than two (2) summative assessments on a given day.</w:t>
      </w:r>
    </w:p>
    <w:p w14:paraId="0BCFE79D" w14:textId="77777777" w:rsidR="00D225CE" w:rsidRP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t>Return summative assessments to students with feedback no later than three calendar weeks after the due date.</w:t>
      </w:r>
    </w:p>
    <w:p w14:paraId="41F526B6" w14:textId="77777777" w:rsidR="00D225CE" w:rsidRP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t>Update Managebac immediately upon completion of marking/feedback.</w:t>
      </w:r>
    </w:p>
    <w:p w14:paraId="74DAE231" w14:textId="77777777" w:rsidR="00D225CE" w:rsidRP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t>Communicate, in a timely fashion, with colleagues and administration about students who are turning in late formative and summative tasks in order to implement late assessment procedures, as outlined in the Assessment Policy. Late assessment procedures are outlined below.</w:t>
      </w:r>
    </w:p>
    <w:p w14:paraId="0C2455FC" w14:textId="77777777" w:rsidR="00D225CE" w:rsidRDefault="00D225CE" w:rsidP="00D225CE">
      <w:pPr>
        <w:numPr>
          <w:ilvl w:val="0"/>
          <w:numId w:val="33"/>
        </w:numPr>
        <w:rPr>
          <w:rFonts w:asciiTheme="majorHAnsi" w:hAnsiTheme="majorHAnsi" w:cs="Arial"/>
          <w:sz w:val="18"/>
        </w:rPr>
      </w:pPr>
      <w:r w:rsidRPr="00D225CE">
        <w:rPr>
          <w:rFonts w:asciiTheme="majorHAnsi" w:hAnsiTheme="majorHAnsi" w:cs="Arial"/>
          <w:sz w:val="18"/>
        </w:rPr>
        <w:t>Communicate with parents when assignments/assessments are not turned in on the due date and clearly articulate the next steps for the student.</w:t>
      </w:r>
    </w:p>
    <w:p w14:paraId="33020B6C" w14:textId="77777777" w:rsidR="00D225CE" w:rsidRDefault="00D225CE" w:rsidP="00D225CE">
      <w:pPr>
        <w:rPr>
          <w:rFonts w:asciiTheme="majorHAnsi" w:hAnsiTheme="majorHAnsi" w:cs="Arial"/>
          <w:sz w:val="18"/>
        </w:rPr>
      </w:pPr>
    </w:p>
    <w:p w14:paraId="707CEF58" w14:textId="1BFC8967" w:rsidR="00D225CE" w:rsidRPr="00D225CE" w:rsidRDefault="00D225CE" w:rsidP="00D225CE">
      <w:pPr>
        <w:rPr>
          <w:rFonts w:asciiTheme="majorHAnsi" w:hAnsiTheme="majorHAnsi" w:cs="Arial"/>
          <w:sz w:val="18"/>
        </w:rPr>
      </w:pPr>
      <w:r>
        <w:rPr>
          <w:rFonts w:asciiTheme="majorHAnsi" w:hAnsiTheme="majorHAnsi" w:cs="Arial"/>
          <w:sz w:val="18"/>
        </w:rPr>
        <w:t xml:space="preserve">Click </w:t>
      </w:r>
      <w:hyperlink r:id="rId11" w:history="1">
        <w:r w:rsidRPr="0000359C">
          <w:rPr>
            <w:rStyle w:val="Hyperlink"/>
            <w:rFonts w:asciiTheme="majorHAnsi" w:hAnsiTheme="majorHAnsi" w:cs="Arial"/>
            <w:sz w:val="18"/>
          </w:rPr>
          <w:t>here</w:t>
        </w:r>
      </w:hyperlink>
      <w:r>
        <w:rPr>
          <w:rFonts w:asciiTheme="majorHAnsi" w:hAnsiTheme="majorHAnsi" w:cs="Arial"/>
          <w:sz w:val="18"/>
        </w:rPr>
        <w:t xml:space="preserve"> for </w:t>
      </w:r>
      <w:r w:rsidR="0000359C">
        <w:rPr>
          <w:rFonts w:asciiTheme="majorHAnsi" w:hAnsiTheme="majorHAnsi" w:cs="Arial"/>
          <w:sz w:val="18"/>
        </w:rPr>
        <w:t>an outline of our reporting process and committments</w:t>
      </w:r>
    </w:p>
    <w:p w14:paraId="0408FFCB" w14:textId="77777777" w:rsidR="006D4C0B" w:rsidRPr="00FA5B84" w:rsidRDefault="006D4C0B" w:rsidP="006D4C0B">
      <w:pPr>
        <w:rPr>
          <w:rFonts w:asciiTheme="majorHAnsi" w:hAnsiTheme="majorHAnsi" w:cs="Arial"/>
          <w:sz w:val="18"/>
        </w:rPr>
      </w:pPr>
    </w:p>
    <w:sectPr w:rsidR="006D4C0B" w:rsidRPr="00FA5B84" w:rsidSect="00AF7A6B">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0B73" w14:textId="77777777" w:rsidR="00B02669" w:rsidRDefault="00B02669">
      <w:r>
        <w:separator/>
      </w:r>
    </w:p>
  </w:endnote>
  <w:endnote w:type="continuationSeparator" w:id="0">
    <w:p w14:paraId="4B9B61A6" w14:textId="77777777" w:rsidR="00B02669" w:rsidRDefault="00B0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Regular">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6BFB" w14:textId="77777777" w:rsidR="009D2FB7" w:rsidRPr="00EA486B" w:rsidRDefault="009D2FB7">
    <w:pPr>
      <w:pStyle w:val="Footer"/>
      <w:rPr>
        <w:sz w:val="6"/>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800"/>
      <w:gridCol w:w="3505"/>
      <w:gridCol w:w="3505"/>
    </w:tblGrid>
    <w:tr w:rsidR="009D2FB7" w14:paraId="1BD11EBC" w14:textId="77777777" w:rsidTr="009C17F2">
      <w:trPr>
        <w:cantSplit/>
        <w:trHeight w:val="240"/>
      </w:trPr>
      <w:tc>
        <w:tcPr>
          <w:tcW w:w="3800" w:type="dxa"/>
          <w:shd w:val="clear" w:color="auto" w:fill="1A95D3"/>
          <w:vAlign w:val="center"/>
        </w:tcPr>
        <w:p w14:paraId="01AA301D" w14:textId="5D5A232D" w:rsidR="009D2FB7" w:rsidRPr="00EA66DE" w:rsidRDefault="00CC66E5" w:rsidP="005E40CE">
          <w:pPr>
            <w:pStyle w:val="Header"/>
            <w:rPr>
              <w:rFonts w:ascii="Arial" w:hAnsi="Arial"/>
              <w:b/>
              <w:bCs/>
              <w:smallCaps/>
              <w:color w:val="FFFFFF"/>
              <w:sz w:val="16"/>
              <w:szCs w:val="16"/>
            </w:rPr>
          </w:pPr>
          <w:r>
            <w:rPr>
              <w:rFonts w:ascii="Arial" w:hAnsi="Arial"/>
              <w:b/>
              <w:bCs/>
              <w:smallCaps/>
              <w:color w:val="FFFFFF"/>
              <w:sz w:val="16"/>
              <w:szCs w:val="16"/>
            </w:rPr>
            <w:t xml:space="preserve">Last Updated: </w:t>
          </w:r>
          <w:r w:rsidR="009D2FB7">
            <w:rPr>
              <w:rFonts w:ascii="Arial" w:hAnsi="Arial"/>
              <w:b/>
              <w:bCs/>
              <w:smallCaps/>
              <w:color w:val="FFFFFF"/>
              <w:sz w:val="16"/>
              <w:szCs w:val="16"/>
            </w:rPr>
            <w:fldChar w:fldCharType="begin"/>
          </w:r>
          <w:r w:rsidR="009D2FB7">
            <w:rPr>
              <w:rFonts w:ascii="Arial" w:hAnsi="Arial"/>
              <w:b/>
              <w:bCs/>
              <w:smallCaps/>
              <w:color w:val="FFFFFF"/>
              <w:sz w:val="16"/>
              <w:szCs w:val="16"/>
            </w:rPr>
            <w:instrText xml:space="preserve"> DATE \@ "dddd, MMMM dd, yyyy" </w:instrText>
          </w:r>
          <w:r w:rsidR="009D2FB7">
            <w:rPr>
              <w:rFonts w:ascii="Arial" w:hAnsi="Arial"/>
              <w:b/>
              <w:bCs/>
              <w:smallCaps/>
              <w:color w:val="FFFFFF"/>
              <w:sz w:val="16"/>
              <w:szCs w:val="16"/>
            </w:rPr>
            <w:fldChar w:fldCharType="separate"/>
          </w:r>
          <w:r w:rsidR="00BA7FF0">
            <w:rPr>
              <w:rFonts w:ascii="Arial" w:hAnsi="Arial"/>
              <w:b/>
              <w:bCs/>
              <w:smallCaps/>
              <w:noProof/>
              <w:color w:val="FFFFFF"/>
              <w:sz w:val="16"/>
              <w:szCs w:val="16"/>
            </w:rPr>
            <w:t>Tuesday, October 22, 2019</w:t>
          </w:r>
          <w:r w:rsidR="009D2FB7">
            <w:rPr>
              <w:rFonts w:ascii="Arial" w:hAnsi="Arial"/>
              <w:b/>
              <w:bCs/>
              <w:smallCaps/>
              <w:color w:val="FFFFFF"/>
              <w:sz w:val="16"/>
              <w:szCs w:val="16"/>
            </w:rPr>
            <w:fldChar w:fldCharType="end"/>
          </w:r>
        </w:p>
      </w:tc>
      <w:tc>
        <w:tcPr>
          <w:tcW w:w="3505" w:type="dxa"/>
          <w:shd w:val="clear" w:color="auto" w:fill="1A95D3"/>
          <w:vAlign w:val="center"/>
        </w:tcPr>
        <w:p w14:paraId="7904774A"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0D207C">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0D207C">
            <w:rPr>
              <w:rFonts w:ascii="Arial" w:hAnsi="Arial"/>
              <w:b/>
              <w:bCs/>
              <w:smallCaps/>
              <w:noProof/>
              <w:color w:val="FFFFFF"/>
              <w:sz w:val="16"/>
              <w:szCs w:val="16"/>
            </w:rPr>
            <w:t>6</w:t>
          </w:r>
          <w:r w:rsidRPr="00EA66DE">
            <w:rPr>
              <w:rFonts w:ascii="Arial" w:hAnsi="Arial"/>
              <w:b/>
              <w:bCs/>
              <w:smallCaps/>
              <w:color w:val="FFFFFF"/>
              <w:sz w:val="16"/>
              <w:szCs w:val="16"/>
            </w:rPr>
            <w:fldChar w:fldCharType="end"/>
          </w:r>
        </w:p>
      </w:tc>
      <w:tc>
        <w:tcPr>
          <w:tcW w:w="3505" w:type="dxa"/>
          <w:shd w:val="clear" w:color="auto" w:fill="1A95D3"/>
          <w:vAlign w:val="center"/>
        </w:tcPr>
        <w:p w14:paraId="3B6138E9" w14:textId="77777777" w:rsidR="009D2FB7" w:rsidRPr="00EA66DE" w:rsidRDefault="009D2FB7" w:rsidP="005E40CE">
          <w:pPr>
            <w:pStyle w:val="Header"/>
            <w:jc w:val="right"/>
            <w:rPr>
              <w:rFonts w:ascii="Arial" w:hAnsi="Arial"/>
              <w:b/>
              <w:bCs/>
              <w:smallCaps/>
              <w:color w:val="FFFFFF"/>
              <w:sz w:val="16"/>
              <w:szCs w:val="16"/>
            </w:rPr>
          </w:pPr>
          <w:r>
            <w:rPr>
              <w:rFonts w:ascii="Arial" w:hAnsi="Arial"/>
              <w:b/>
              <w:bCs/>
              <w:smallCaps/>
              <w:color w:val="FFFFFF"/>
              <w:sz w:val="16"/>
              <w:szCs w:val="16"/>
            </w:rPr>
            <w:t>GEMS World Academy</w:t>
          </w:r>
        </w:p>
      </w:tc>
    </w:tr>
  </w:tbl>
  <w:p w14:paraId="4094CED7" w14:textId="77777777" w:rsidR="009D2FB7" w:rsidRPr="00EA486B" w:rsidRDefault="009D2FB7">
    <w:pPr>
      <w:pStyle w:val="Footer"/>
      <w:rPr>
        <w:sz w:val="2"/>
        <w:szCs w:val="2"/>
        <w:lang w:val="en-CA"/>
      </w:rPr>
    </w:pPr>
  </w:p>
  <w:p w14:paraId="27CFDEF4" w14:textId="77777777" w:rsidR="009D2FB7" w:rsidRDefault="009D2F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25D4" w14:textId="77777777" w:rsidR="00B02669" w:rsidRDefault="00B02669">
      <w:r>
        <w:separator/>
      </w:r>
    </w:p>
  </w:footnote>
  <w:footnote w:type="continuationSeparator" w:id="0">
    <w:p w14:paraId="649E1226" w14:textId="77777777" w:rsidR="00B02669" w:rsidRDefault="00B0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6B3" w14:textId="77777777" w:rsidR="009D2FB7" w:rsidRPr="00EA486B" w:rsidRDefault="009D2FB7">
    <w:pPr>
      <w:pStyle w:val="Header"/>
      <w:rPr>
        <w:rFonts w:ascii="Arial" w:hAnsi="Arial"/>
        <w:sz w:val="2"/>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603"/>
      <w:gridCol w:w="3603"/>
      <w:gridCol w:w="3604"/>
    </w:tblGrid>
    <w:tr w:rsidR="009D2FB7" w14:paraId="6DA84FFB" w14:textId="77777777" w:rsidTr="009C17F2">
      <w:trPr>
        <w:cantSplit/>
        <w:trHeight w:val="240"/>
      </w:trPr>
      <w:tc>
        <w:tcPr>
          <w:tcW w:w="3603" w:type="dxa"/>
          <w:shd w:val="clear" w:color="auto" w:fill="1A95D3"/>
          <w:vAlign w:val="center"/>
        </w:tcPr>
        <w:p w14:paraId="74EFEA30" w14:textId="30981E15" w:rsidR="009D2FB7" w:rsidRPr="00EA66DE" w:rsidRDefault="006D213F" w:rsidP="005E40CE">
          <w:pPr>
            <w:pStyle w:val="Header"/>
            <w:rPr>
              <w:rFonts w:ascii="Arial" w:hAnsi="Arial"/>
              <w:b/>
              <w:bCs/>
              <w:smallCaps/>
              <w:color w:val="FFFFFF"/>
              <w:sz w:val="16"/>
              <w:szCs w:val="16"/>
            </w:rPr>
          </w:pPr>
          <w:r>
            <w:rPr>
              <w:rFonts w:ascii="Arial" w:hAnsi="Arial"/>
              <w:b/>
              <w:bCs/>
              <w:smallCaps/>
              <w:color w:val="FFFFFF"/>
              <w:sz w:val="16"/>
              <w:szCs w:val="16"/>
            </w:rPr>
            <w:t>Economics</w:t>
          </w:r>
        </w:p>
      </w:tc>
      <w:tc>
        <w:tcPr>
          <w:tcW w:w="3603" w:type="dxa"/>
          <w:shd w:val="clear" w:color="auto" w:fill="1A95D3"/>
          <w:vAlign w:val="center"/>
        </w:tcPr>
        <w:p w14:paraId="32F8397C"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0D207C">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0D207C">
            <w:rPr>
              <w:rFonts w:ascii="Arial" w:hAnsi="Arial"/>
              <w:b/>
              <w:bCs/>
              <w:smallCaps/>
              <w:noProof/>
              <w:color w:val="FFFFFF"/>
              <w:sz w:val="16"/>
              <w:szCs w:val="16"/>
            </w:rPr>
            <w:t>6</w:t>
          </w:r>
          <w:r w:rsidRPr="00EA66DE">
            <w:rPr>
              <w:rFonts w:ascii="Arial" w:hAnsi="Arial"/>
              <w:b/>
              <w:bCs/>
              <w:smallCaps/>
              <w:color w:val="FFFFFF"/>
              <w:sz w:val="16"/>
              <w:szCs w:val="16"/>
            </w:rPr>
            <w:fldChar w:fldCharType="end"/>
          </w:r>
        </w:p>
      </w:tc>
      <w:tc>
        <w:tcPr>
          <w:tcW w:w="3604" w:type="dxa"/>
          <w:shd w:val="clear" w:color="auto" w:fill="1A95D3"/>
          <w:vAlign w:val="center"/>
        </w:tcPr>
        <w:p w14:paraId="77C2223C" w14:textId="737B35EA" w:rsidR="009D2FB7" w:rsidRPr="00EA66DE" w:rsidRDefault="00CC66E5" w:rsidP="005E40CE">
          <w:pPr>
            <w:pStyle w:val="Header"/>
            <w:jc w:val="right"/>
            <w:rPr>
              <w:rFonts w:ascii="Arial" w:hAnsi="Arial"/>
              <w:b/>
              <w:bCs/>
              <w:smallCaps/>
              <w:color w:val="FFFFFF"/>
              <w:sz w:val="16"/>
              <w:szCs w:val="16"/>
            </w:rPr>
          </w:pPr>
          <w:r>
            <w:rPr>
              <w:rFonts w:ascii="Arial" w:hAnsi="Arial"/>
              <w:b/>
              <w:bCs/>
              <w:smallCaps/>
              <w:color w:val="FFFFFF"/>
              <w:sz w:val="16"/>
              <w:szCs w:val="16"/>
            </w:rPr>
            <w:t>Course Syllabus</w:t>
          </w:r>
        </w:p>
      </w:tc>
    </w:tr>
  </w:tbl>
  <w:p w14:paraId="6D113782" w14:textId="77777777" w:rsidR="009D2FB7" w:rsidRPr="00EA486B" w:rsidRDefault="009D2FB7">
    <w:pPr>
      <w:pStyle w:val="Header"/>
      <w:rPr>
        <w:rFonts w:ascii="Arial" w:hAnsi="Arial"/>
        <w:sz w:val="6"/>
        <w:szCs w:val="2"/>
        <w:lang w:val="en-CA"/>
      </w:rPr>
    </w:pPr>
  </w:p>
  <w:p w14:paraId="488B62A6" w14:textId="77777777" w:rsidR="009D2FB7" w:rsidRDefault="009D2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C24"/>
    <w:multiLevelType w:val="hybridMultilevel"/>
    <w:tmpl w:val="E71CA15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978BC"/>
    <w:multiLevelType w:val="hybridMultilevel"/>
    <w:tmpl w:val="534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083A"/>
    <w:multiLevelType w:val="hybridMultilevel"/>
    <w:tmpl w:val="768C64E2"/>
    <w:lvl w:ilvl="0" w:tplc="07B05A1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3988"/>
    <w:multiLevelType w:val="hybridMultilevel"/>
    <w:tmpl w:val="C48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97A0A"/>
    <w:multiLevelType w:val="hybridMultilevel"/>
    <w:tmpl w:val="5FF25B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DA2442"/>
    <w:multiLevelType w:val="hybridMultilevel"/>
    <w:tmpl w:val="FF76D75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0F2636"/>
    <w:multiLevelType w:val="hybridMultilevel"/>
    <w:tmpl w:val="1026052A"/>
    <w:lvl w:ilvl="0" w:tplc="02BADCA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E1CAA"/>
    <w:multiLevelType w:val="hybridMultilevel"/>
    <w:tmpl w:val="C35C4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F3A93"/>
    <w:multiLevelType w:val="hybridMultilevel"/>
    <w:tmpl w:val="2410E46A"/>
    <w:lvl w:ilvl="0" w:tplc="0E12057A">
      <w:start w:val="1"/>
      <w:numFmt w:val="decimal"/>
      <w:lvlText w:val="( %1 )"/>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446C33"/>
    <w:multiLevelType w:val="hybridMultilevel"/>
    <w:tmpl w:val="B5CE3088"/>
    <w:lvl w:ilvl="0" w:tplc="47644CC2">
      <w:start w:val="1"/>
      <w:numFmt w:val="bullet"/>
      <w:lvlText w:val=""/>
      <w:lvlJc w:val="left"/>
      <w:pPr>
        <w:tabs>
          <w:tab w:val="num" w:pos="360"/>
        </w:tabs>
        <w:ind w:left="360" w:hanging="360"/>
      </w:pPr>
      <w:rPr>
        <w:rFonts w:ascii="Wingdings" w:hAnsi="Wingdings" w:hint="default"/>
        <w:b/>
        <w:i w:val="0"/>
        <w:sz w:val="16"/>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B0648"/>
    <w:multiLevelType w:val="hybridMultilevel"/>
    <w:tmpl w:val="CC045B26"/>
    <w:lvl w:ilvl="0" w:tplc="FF200D40">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86609"/>
    <w:multiLevelType w:val="hybridMultilevel"/>
    <w:tmpl w:val="4622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50630"/>
    <w:multiLevelType w:val="hybridMultilevel"/>
    <w:tmpl w:val="0B84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F5EEB"/>
    <w:multiLevelType w:val="hybridMultilevel"/>
    <w:tmpl w:val="5A8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040A4"/>
    <w:multiLevelType w:val="hybridMultilevel"/>
    <w:tmpl w:val="2A08BA18"/>
    <w:lvl w:ilvl="0" w:tplc="52F606DC">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758B1"/>
    <w:multiLevelType w:val="hybridMultilevel"/>
    <w:tmpl w:val="FE56E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73A4F"/>
    <w:multiLevelType w:val="hybridMultilevel"/>
    <w:tmpl w:val="6C0C9056"/>
    <w:lvl w:ilvl="0" w:tplc="DD688156">
      <w:numFmt w:val="bullet"/>
      <w:lvlText w:val="•"/>
      <w:lvlJc w:val="left"/>
      <w:pPr>
        <w:ind w:left="360" w:hanging="360"/>
      </w:pPr>
      <w:rPr>
        <w:rFonts w:ascii="Cambria" w:eastAsiaTheme="minorHAnsi" w:hAnsi="Cambria"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56F5B"/>
    <w:multiLevelType w:val="hybridMultilevel"/>
    <w:tmpl w:val="7EA29152"/>
    <w:lvl w:ilvl="0" w:tplc="04090005">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8" w15:restartNumberingAfterBreak="0">
    <w:nsid w:val="4B6F3248"/>
    <w:multiLevelType w:val="hybridMultilevel"/>
    <w:tmpl w:val="BEA8B72C"/>
    <w:lvl w:ilvl="0" w:tplc="1DCA19D8">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9" w15:restartNumberingAfterBreak="0">
    <w:nsid w:val="50A059CC"/>
    <w:multiLevelType w:val="hybridMultilevel"/>
    <w:tmpl w:val="7EEC9F2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07DFD"/>
    <w:multiLevelType w:val="hybridMultilevel"/>
    <w:tmpl w:val="4BC2B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A338BB"/>
    <w:multiLevelType w:val="hybridMultilevel"/>
    <w:tmpl w:val="2D86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562414"/>
    <w:multiLevelType w:val="hybridMultilevel"/>
    <w:tmpl w:val="79EE3B3A"/>
    <w:lvl w:ilvl="0" w:tplc="1F6E05DA">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01BEF"/>
    <w:multiLevelType w:val="hybridMultilevel"/>
    <w:tmpl w:val="9DC04B7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9D506C"/>
    <w:multiLevelType w:val="hybridMultilevel"/>
    <w:tmpl w:val="27E28B1A"/>
    <w:lvl w:ilvl="0" w:tplc="04090001">
      <w:start w:val="1"/>
      <w:numFmt w:val="bullet"/>
      <w:lvlText w:val=""/>
      <w:lvlJc w:val="left"/>
      <w:pPr>
        <w:ind w:left="360" w:hanging="360"/>
      </w:pPr>
      <w:rPr>
        <w:rFonts w:ascii="Symbol" w:hAnsi="Symbol" w:hint="default"/>
      </w:rPr>
    </w:lvl>
    <w:lvl w:ilvl="1" w:tplc="0A001FEA">
      <w:numFmt w:val="bullet"/>
      <w:lvlText w:val="•"/>
      <w:lvlJc w:val="left"/>
      <w:pPr>
        <w:ind w:left="1080" w:hanging="360"/>
      </w:pPr>
      <w:rPr>
        <w:rFonts w:ascii="MyriadPro-Regular" w:eastAsiaTheme="minorHAnsi" w:hAnsi="MyriadPro-Regular" w:cs="MyriadPro-Regula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4C70E4"/>
    <w:multiLevelType w:val="hybridMultilevel"/>
    <w:tmpl w:val="6F4C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6B7AAC"/>
    <w:multiLevelType w:val="hybridMultilevel"/>
    <w:tmpl w:val="C4E080EA"/>
    <w:lvl w:ilvl="0" w:tplc="E2FA32B0">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1254F"/>
    <w:multiLevelType w:val="hybridMultilevel"/>
    <w:tmpl w:val="150016A6"/>
    <w:lvl w:ilvl="0" w:tplc="6A26A1B4">
      <w:start w:val="6"/>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A3F064A"/>
    <w:multiLevelType w:val="hybridMultilevel"/>
    <w:tmpl w:val="D5BAF198"/>
    <w:lvl w:ilvl="0" w:tplc="0E12057A">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44F3A"/>
    <w:multiLevelType w:val="hybridMultilevel"/>
    <w:tmpl w:val="73C4A16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DB2579E"/>
    <w:multiLevelType w:val="hybridMultilevel"/>
    <w:tmpl w:val="4114F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012F2"/>
    <w:multiLevelType w:val="hybridMultilevel"/>
    <w:tmpl w:val="E4A05FA6"/>
    <w:lvl w:ilvl="0" w:tplc="1F6E05DA">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9"/>
  </w:num>
  <w:num w:numId="2">
    <w:abstractNumId w:val="28"/>
  </w:num>
  <w:num w:numId="3">
    <w:abstractNumId w:val="14"/>
  </w:num>
  <w:num w:numId="4">
    <w:abstractNumId w:val="26"/>
  </w:num>
  <w:num w:numId="5">
    <w:abstractNumId w:val="19"/>
  </w:num>
  <w:num w:numId="6">
    <w:abstractNumId w:val="0"/>
  </w:num>
  <w:num w:numId="7">
    <w:abstractNumId w:val="23"/>
  </w:num>
  <w:num w:numId="8">
    <w:abstractNumId w:val="7"/>
  </w:num>
  <w:num w:numId="9">
    <w:abstractNumId w:val="31"/>
  </w:num>
  <w:num w:numId="10">
    <w:abstractNumId w:val="22"/>
  </w:num>
  <w:num w:numId="11">
    <w:abstractNumId w:val="18"/>
  </w:num>
  <w:num w:numId="12">
    <w:abstractNumId w:val="17"/>
  </w:num>
  <w:num w:numId="13">
    <w:abstractNumId w:val="8"/>
  </w:num>
  <w:num w:numId="14">
    <w:abstractNumId w:val="4"/>
  </w:num>
  <w:num w:numId="15">
    <w:abstractNumId w:val="29"/>
  </w:num>
  <w:num w:numId="16">
    <w:abstractNumId w:val="19"/>
  </w:num>
  <w:num w:numId="17">
    <w:abstractNumId w:val="23"/>
  </w:num>
  <w:num w:numId="18">
    <w:abstractNumId w:val="0"/>
  </w:num>
  <w:num w:numId="19">
    <w:abstractNumId w:val="6"/>
  </w:num>
  <w:num w:numId="20">
    <w:abstractNumId w:val="10"/>
  </w:num>
  <w:num w:numId="21">
    <w:abstractNumId w:val="2"/>
  </w:num>
  <w:num w:numId="22">
    <w:abstractNumId w:val="12"/>
  </w:num>
  <w:num w:numId="23">
    <w:abstractNumId w:val="30"/>
  </w:num>
  <w:num w:numId="24">
    <w:abstractNumId w:val="27"/>
  </w:num>
  <w:num w:numId="25">
    <w:abstractNumId w:val="5"/>
  </w:num>
  <w:num w:numId="26">
    <w:abstractNumId w:val="24"/>
  </w:num>
  <w:num w:numId="27">
    <w:abstractNumId w:val="16"/>
  </w:num>
  <w:num w:numId="28">
    <w:abstractNumId w:val="15"/>
  </w:num>
  <w:num w:numId="29">
    <w:abstractNumId w:val="20"/>
  </w:num>
  <w:num w:numId="30">
    <w:abstractNumId w:val="25"/>
  </w:num>
  <w:num w:numId="31">
    <w:abstractNumId w:val="11"/>
  </w:num>
  <w:num w:numId="32">
    <w:abstractNumId w:val="3"/>
  </w:num>
  <w:num w:numId="33">
    <w:abstractNumId w:val="1"/>
  </w:num>
  <w:num w:numId="34">
    <w:abstractNumId w:val="21"/>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41"/>
    <w:rsid w:val="0000359C"/>
    <w:rsid w:val="0000452E"/>
    <w:rsid w:val="0000480A"/>
    <w:rsid w:val="0001157D"/>
    <w:rsid w:val="00020498"/>
    <w:rsid w:val="00020C13"/>
    <w:rsid w:val="00022075"/>
    <w:rsid w:val="0002409E"/>
    <w:rsid w:val="00024966"/>
    <w:rsid w:val="00025AAD"/>
    <w:rsid w:val="00036C10"/>
    <w:rsid w:val="00036F79"/>
    <w:rsid w:val="000422BF"/>
    <w:rsid w:val="000427AF"/>
    <w:rsid w:val="00043617"/>
    <w:rsid w:val="00045C31"/>
    <w:rsid w:val="0005536B"/>
    <w:rsid w:val="000556ED"/>
    <w:rsid w:val="000566A4"/>
    <w:rsid w:val="00060E76"/>
    <w:rsid w:val="00063A1E"/>
    <w:rsid w:val="000715D2"/>
    <w:rsid w:val="00072085"/>
    <w:rsid w:val="00076113"/>
    <w:rsid w:val="000762BA"/>
    <w:rsid w:val="000835B3"/>
    <w:rsid w:val="000A0184"/>
    <w:rsid w:val="000A18D2"/>
    <w:rsid w:val="000A4EE4"/>
    <w:rsid w:val="000A7D5F"/>
    <w:rsid w:val="000B1490"/>
    <w:rsid w:val="000B22DF"/>
    <w:rsid w:val="000B3019"/>
    <w:rsid w:val="000B4B71"/>
    <w:rsid w:val="000B548A"/>
    <w:rsid w:val="000C7AEC"/>
    <w:rsid w:val="000D207C"/>
    <w:rsid w:val="000D2C55"/>
    <w:rsid w:val="000E2F29"/>
    <w:rsid w:val="000E4113"/>
    <w:rsid w:val="000E4209"/>
    <w:rsid w:val="000E4317"/>
    <w:rsid w:val="000E47CA"/>
    <w:rsid w:val="000F3E8A"/>
    <w:rsid w:val="000F6883"/>
    <w:rsid w:val="0010750E"/>
    <w:rsid w:val="00107B5D"/>
    <w:rsid w:val="00110E26"/>
    <w:rsid w:val="001151FD"/>
    <w:rsid w:val="0011726D"/>
    <w:rsid w:val="0012429B"/>
    <w:rsid w:val="00130544"/>
    <w:rsid w:val="0013193C"/>
    <w:rsid w:val="0013562D"/>
    <w:rsid w:val="0014500E"/>
    <w:rsid w:val="00145F51"/>
    <w:rsid w:val="0015267A"/>
    <w:rsid w:val="001530B2"/>
    <w:rsid w:val="00155D4C"/>
    <w:rsid w:val="00160302"/>
    <w:rsid w:val="00164298"/>
    <w:rsid w:val="00174B6C"/>
    <w:rsid w:val="001803FE"/>
    <w:rsid w:val="00180940"/>
    <w:rsid w:val="00186387"/>
    <w:rsid w:val="00187F11"/>
    <w:rsid w:val="00192512"/>
    <w:rsid w:val="0019308A"/>
    <w:rsid w:val="00194E25"/>
    <w:rsid w:val="00196281"/>
    <w:rsid w:val="001978A4"/>
    <w:rsid w:val="00197B56"/>
    <w:rsid w:val="001A0549"/>
    <w:rsid w:val="001B4941"/>
    <w:rsid w:val="001C275C"/>
    <w:rsid w:val="001C6FFB"/>
    <w:rsid w:val="001D0331"/>
    <w:rsid w:val="001E75CF"/>
    <w:rsid w:val="001F6CDB"/>
    <w:rsid w:val="001F762C"/>
    <w:rsid w:val="0020050E"/>
    <w:rsid w:val="0020520A"/>
    <w:rsid w:val="0020740F"/>
    <w:rsid w:val="00211048"/>
    <w:rsid w:val="00211932"/>
    <w:rsid w:val="002139CD"/>
    <w:rsid w:val="00222251"/>
    <w:rsid w:val="00223177"/>
    <w:rsid w:val="00227975"/>
    <w:rsid w:val="00231903"/>
    <w:rsid w:val="002352C2"/>
    <w:rsid w:val="00237BE5"/>
    <w:rsid w:val="00241778"/>
    <w:rsid w:val="00250670"/>
    <w:rsid w:val="00251589"/>
    <w:rsid w:val="00263148"/>
    <w:rsid w:val="00267A23"/>
    <w:rsid w:val="00276B41"/>
    <w:rsid w:val="00277243"/>
    <w:rsid w:val="0028472A"/>
    <w:rsid w:val="002A17E8"/>
    <w:rsid w:val="002B0657"/>
    <w:rsid w:val="002B0B0E"/>
    <w:rsid w:val="002B0EFB"/>
    <w:rsid w:val="002B1ACE"/>
    <w:rsid w:val="002B512E"/>
    <w:rsid w:val="002C0434"/>
    <w:rsid w:val="002C195F"/>
    <w:rsid w:val="002C6C2C"/>
    <w:rsid w:val="002D1144"/>
    <w:rsid w:val="002D17C1"/>
    <w:rsid w:val="002E1652"/>
    <w:rsid w:val="00303108"/>
    <w:rsid w:val="00303528"/>
    <w:rsid w:val="0030544E"/>
    <w:rsid w:val="003100C1"/>
    <w:rsid w:val="00313868"/>
    <w:rsid w:val="00315173"/>
    <w:rsid w:val="003164D9"/>
    <w:rsid w:val="00321048"/>
    <w:rsid w:val="00322935"/>
    <w:rsid w:val="003321DF"/>
    <w:rsid w:val="00332E89"/>
    <w:rsid w:val="00336DFD"/>
    <w:rsid w:val="0035167C"/>
    <w:rsid w:val="00352E68"/>
    <w:rsid w:val="0035328B"/>
    <w:rsid w:val="00354A61"/>
    <w:rsid w:val="003608B3"/>
    <w:rsid w:val="00362472"/>
    <w:rsid w:val="0036479C"/>
    <w:rsid w:val="00365EFC"/>
    <w:rsid w:val="00372C7F"/>
    <w:rsid w:val="003734FE"/>
    <w:rsid w:val="00374313"/>
    <w:rsid w:val="00383A74"/>
    <w:rsid w:val="003878DA"/>
    <w:rsid w:val="00390033"/>
    <w:rsid w:val="0039185A"/>
    <w:rsid w:val="003954C1"/>
    <w:rsid w:val="003A123B"/>
    <w:rsid w:val="003A2A82"/>
    <w:rsid w:val="003A31AC"/>
    <w:rsid w:val="003B114B"/>
    <w:rsid w:val="003B2D42"/>
    <w:rsid w:val="003B621E"/>
    <w:rsid w:val="003D203D"/>
    <w:rsid w:val="003D28A3"/>
    <w:rsid w:val="003D2DFA"/>
    <w:rsid w:val="003E436D"/>
    <w:rsid w:val="003E7DA0"/>
    <w:rsid w:val="003F0E42"/>
    <w:rsid w:val="003F5525"/>
    <w:rsid w:val="0040452C"/>
    <w:rsid w:val="00415122"/>
    <w:rsid w:val="00415304"/>
    <w:rsid w:val="004172B0"/>
    <w:rsid w:val="004220ED"/>
    <w:rsid w:val="00430A7C"/>
    <w:rsid w:val="00431551"/>
    <w:rsid w:val="0043385E"/>
    <w:rsid w:val="00435E96"/>
    <w:rsid w:val="00445B79"/>
    <w:rsid w:val="00446EFB"/>
    <w:rsid w:val="00452CD7"/>
    <w:rsid w:val="0045324C"/>
    <w:rsid w:val="00455475"/>
    <w:rsid w:val="004614E3"/>
    <w:rsid w:val="004616E7"/>
    <w:rsid w:val="00463858"/>
    <w:rsid w:val="00465F18"/>
    <w:rsid w:val="00467B71"/>
    <w:rsid w:val="004728E2"/>
    <w:rsid w:val="00475530"/>
    <w:rsid w:val="004776AB"/>
    <w:rsid w:val="00484342"/>
    <w:rsid w:val="00486CAD"/>
    <w:rsid w:val="00490AF5"/>
    <w:rsid w:val="00493527"/>
    <w:rsid w:val="0049550A"/>
    <w:rsid w:val="00495A7C"/>
    <w:rsid w:val="00495F28"/>
    <w:rsid w:val="004A1744"/>
    <w:rsid w:val="004A19A1"/>
    <w:rsid w:val="004A40D8"/>
    <w:rsid w:val="004A4E5D"/>
    <w:rsid w:val="004B286D"/>
    <w:rsid w:val="004C4B9B"/>
    <w:rsid w:val="004C6E4F"/>
    <w:rsid w:val="004D385C"/>
    <w:rsid w:val="004E3384"/>
    <w:rsid w:val="004F1BAC"/>
    <w:rsid w:val="00506D89"/>
    <w:rsid w:val="00510E52"/>
    <w:rsid w:val="00513422"/>
    <w:rsid w:val="00514836"/>
    <w:rsid w:val="00514971"/>
    <w:rsid w:val="00516EED"/>
    <w:rsid w:val="005269BA"/>
    <w:rsid w:val="00533DFF"/>
    <w:rsid w:val="00534D66"/>
    <w:rsid w:val="0053521E"/>
    <w:rsid w:val="00535459"/>
    <w:rsid w:val="005361A5"/>
    <w:rsid w:val="005371B6"/>
    <w:rsid w:val="00542BBF"/>
    <w:rsid w:val="00551296"/>
    <w:rsid w:val="005537D8"/>
    <w:rsid w:val="00554601"/>
    <w:rsid w:val="00564940"/>
    <w:rsid w:val="00565EF3"/>
    <w:rsid w:val="00576EA4"/>
    <w:rsid w:val="005772FE"/>
    <w:rsid w:val="00582BB2"/>
    <w:rsid w:val="00583112"/>
    <w:rsid w:val="005862A7"/>
    <w:rsid w:val="00590E13"/>
    <w:rsid w:val="00595C9A"/>
    <w:rsid w:val="00595F62"/>
    <w:rsid w:val="0059773C"/>
    <w:rsid w:val="005A1DAD"/>
    <w:rsid w:val="005A68CE"/>
    <w:rsid w:val="005B547A"/>
    <w:rsid w:val="005B5B55"/>
    <w:rsid w:val="005B74D9"/>
    <w:rsid w:val="005B7D9B"/>
    <w:rsid w:val="005C0313"/>
    <w:rsid w:val="005C3A14"/>
    <w:rsid w:val="005C6225"/>
    <w:rsid w:val="005D2A98"/>
    <w:rsid w:val="005E0745"/>
    <w:rsid w:val="005E40CE"/>
    <w:rsid w:val="005F402E"/>
    <w:rsid w:val="005F479F"/>
    <w:rsid w:val="005F6C53"/>
    <w:rsid w:val="0060194C"/>
    <w:rsid w:val="006031B9"/>
    <w:rsid w:val="00607BE5"/>
    <w:rsid w:val="00612E0B"/>
    <w:rsid w:val="00615684"/>
    <w:rsid w:val="00617248"/>
    <w:rsid w:val="00620AF8"/>
    <w:rsid w:val="00622521"/>
    <w:rsid w:val="0063606F"/>
    <w:rsid w:val="00640BA0"/>
    <w:rsid w:val="006417B1"/>
    <w:rsid w:val="0064266D"/>
    <w:rsid w:val="00643C7A"/>
    <w:rsid w:val="006442AB"/>
    <w:rsid w:val="00647DE9"/>
    <w:rsid w:val="006510CE"/>
    <w:rsid w:val="0066024B"/>
    <w:rsid w:val="00660F75"/>
    <w:rsid w:val="006623BC"/>
    <w:rsid w:val="00662CE2"/>
    <w:rsid w:val="00663EF0"/>
    <w:rsid w:val="00672FDB"/>
    <w:rsid w:val="00674B2C"/>
    <w:rsid w:val="00675444"/>
    <w:rsid w:val="00680F38"/>
    <w:rsid w:val="00684B91"/>
    <w:rsid w:val="00687B7B"/>
    <w:rsid w:val="00691995"/>
    <w:rsid w:val="0069298F"/>
    <w:rsid w:val="00692D1D"/>
    <w:rsid w:val="00696947"/>
    <w:rsid w:val="006A166A"/>
    <w:rsid w:val="006A6F46"/>
    <w:rsid w:val="006A7C4F"/>
    <w:rsid w:val="006B5BCD"/>
    <w:rsid w:val="006C6BB5"/>
    <w:rsid w:val="006D213F"/>
    <w:rsid w:val="006D4519"/>
    <w:rsid w:val="006D4C0B"/>
    <w:rsid w:val="006D53B7"/>
    <w:rsid w:val="006E1D0B"/>
    <w:rsid w:val="006E4F17"/>
    <w:rsid w:val="006F2292"/>
    <w:rsid w:val="006F61EF"/>
    <w:rsid w:val="0070011B"/>
    <w:rsid w:val="00705105"/>
    <w:rsid w:val="00713D33"/>
    <w:rsid w:val="007169C4"/>
    <w:rsid w:val="007258AC"/>
    <w:rsid w:val="00731285"/>
    <w:rsid w:val="007341E9"/>
    <w:rsid w:val="0073687B"/>
    <w:rsid w:val="00740EDE"/>
    <w:rsid w:val="007613B3"/>
    <w:rsid w:val="00761814"/>
    <w:rsid w:val="00765E7C"/>
    <w:rsid w:val="00767F5A"/>
    <w:rsid w:val="007704D3"/>
    <w:rsid w:val="00771021"/>
    <w:rsid w:val="007716CE"/>
    <w:rsid w:val="00773F5E"/>
    <w:rsid w:val="00780C90"/>
    <w:rsid w:val="0078304B"/>
    <w:rsid w:val="00792DF3"/>
    <w:rsid w:val="00793222"/>
    <w:rsid w:val="00794042"/>
    <w:rsid w:val="00797C87"/>
    <w:rsid w:val="007A2DC4"/>
    <w:rsid w:val="007A4A0A"/>
    <w:rsid w:val="007A6388"/>
    <w:rsid w:val="007B03A9"/>
    <w:rsid w:val="007D0181"/>
    <w:rsid w:val="007D41FB"/>
    <w:rsid w:val="007D7574"/>
    <w:rsid w:val="007E0CCB"/>
    <w:rsid w:val="007E6C05"/>
    <w:rsid w:val="007F1977"/>
    <w:rsid w:val="007F3E1B"/>
    <w:rsid w:val="0080498E"/>
    <w:rsid w:val="00804D84"/>
    <w:rsid w:val="00805A35"/>
    <w:rsid w:val="00811818"/>
    <w:rsid w:val="00816011"/>
    <w:rsid w:val="00821D5D"/>
    <w:rsid w:val="00826746"/>
    <w:rsid w:val="00832DDF"/>
    <w:rsid w:val="0083745D"/>
    <w:rsid w:val="00840874"/>
    <w:rsid w:val="00846DF4"/>
    <w:rsid w:val="0086042D"/>
    <w:rsid w:val="00862F5D"/>
    <w:rsid w:val="00863A4C"/>
    <w:rsid w:val="00864D2E"/>
    <w:rsid w:val="00876589"/>
    <w:rsid w:val="00876978"/>
    <w:rsid w:val="0088083E"/>
    <w:rsid w:val="00881F1F"/>
    <w:rsid w:val="00890200"/>
    <w:rsid w:val="008A1830"/>
    <w:rsid w:val="008A28B8"/>
    <w:rsid w:val="008A2DAA"/>
    <w:rsid w:val="008A5785"/>
    <w:rsid w:val="008A6DD7"/>
    <w:rsid w:val="008B1520"/>
    <w:rsid w:val="008B1A71"/>
    <w:rsid w:val="008C06C3"/>
    <w:rsid w:val="008C3A94"/>
    <w:rsid w:val="008D07F2"/>
    <w:rsid w:val="008D099F"/>
    <w:rsid w:val="008E7C61"/>
    <w:rsid w:val="008F66DC"/>
    <w:rsid w:val="009014DD"/>
    <w:rsid w:val="00903609"/>
    <w:rsid w:val="00910967"/>
    <w:rsid w:val="00914CC9"/>
    <w:rsid w:val="0091706F"/>
    <w:rsid w:val="0091766E"/>
    <w:rsid w:val="009234A9"/>
    <w:rsid w:val="0092469D"/>
    <w:rsid w:val="00924D56"/>
    <w:rsid w:val="00925F46"/>
    <w:rsid w:val="00930FE2"/>
    <w:rsid w:val="009310AD"/>
    <w:rsid w:val="0094135D"/>
    <w:rsid w:val="00942350"/>
    <w:rsid w:val="00945BFB"/>
    <w:rsid w:val="00950B42"/>
    <w:rsid w:val="00954096"/>
    <w:rsid w:val="009608F1"/>
    <w:rsid w:val="00963A1D"/>
    <w:rsid w:val="00966365"/>
    <w:rsid w:val="009720BB"/>
    <w:rsid w:val="00973209"/>
    <w:rsid w:val="00984409"/>
    <w:rsid w:val="009A01C1"/>
    <w:rsid w:val="009A2372"/>
    <w:rsid w:val="009A2E3F"/>
    <w:rsid w:val="009A76F2"/>
    <w:rsid w:val="009B039A"/>
    <w:rsid w:val="009B1831"/>
    <w:rsid w:val="009B2C1F"/>
    <w:rsid w:val="009B6BA0"/>
    <w:rsid w:val="009C17F2"/>
    <w:rsid w:val="009C321E"/>
    <w:rsid w:val="009C4D51"/>
    <w:rsid w:val="009C56A1"/>
    <w:rsid w:val="009D2FB7"/>
    <w:rsid w:val="009D5C71"/>
    <w:rsid w:val="009D74B2"/>
    <w:rsid w:val="009E261A"/>
    <w:rsid w:val="009E3902"/>
    <w:rsid w:val="009E3A1F"/>
    <w:rsid w:val="009E433D"/>
    <w:rsid w:val="009E5C46"/>
    <w:rsid w:val="00A04DE1"/>
    <w:rsid w:val="00A10DAA"/>
    <w:rsid w:val="00A1396E"/>
    <w:rsid w:val="00A20457"/>
    <w:rsid w:val="00A244DC"/>
    <w:rsid w:val="00A26B23"/>
    <w:rsid w:val="00A27628"/>
    <w:rsid w:val="00A36E93"/>
    <w:rsid w:val="00A3796D"/>
    <w:rsid w:val="00A40A19"/>
    <w:rsid w:val="00A43992"/>
    <w:rsid w:val="00A51957"/>
    <w:rsid w:val="00A54585"/>
    <w:rsid w:val="00A55EE2"/>
    <w:rsid w:val="00A61BBD"/>
    <w:rsid w:val="00A71200"/>
    <w:rsid w:val="00A71C0B"/>
    <w:rsid w:val="00A72840"/>
    <w:rsid w:val="00A820D4"/>
    <w:rsid w:val="00A85D54"/>
    <w:rsid w:val="00A86EAE"/>
    <w:rsid w:val="00A87359"/>
    <w:rsid w:val="00A9390D"/>
    <w:rsid w:val="00A963C6"/>
    <w:rsid w:val="00A96943"/>
    <w:rsid w:val="00A96EBF"/>
    <w:rsid w:val="00A97B19"/>
    <w:rsid w:val="00AA01CE"/>
    <w:rsid w:val="00AA61A8"/>
    <w:rsid w:val="00AB68F0"/>
    <w:rsid w:val="00AC0F42"/>
    <w:rsid w:val="00AE15CE"/>
    <w:rsid w:val="00AE3903"/>
    <w:rsid w:val="00AF003F"/>
    <w:rsid w:val="00AF1155"/>
    <w:rsid w:val="00AF65CD"/>
    <w:rsid w:val="00AF7A6B"/>
    <w:rsid w:val="00B02669"/>
    <w:rsid w:val="00B02D0C"/>
    <w:rsid w:val="00B048C6"/>
    <w:rsid w:val="00B051F9"/>
    <w:rsid w:val="00B06AC3"/>
    <w:rsid w:val="00B0729C"/>
    <w:rsid w:val="00B078BF"/>
    <w:rsid w:val="00B12D5F"/>
    <w:rsid w:val="00B15B6C"/>
    <w:rsid w:val="00B262B9"/>
    <w:rsid w:val="00B379B2"/>
    <w:rsid w:val="00B531EE"/>
    <w:rsid w:val="00B60419"/>
    <w:rsid w:val="00B62697"/>
    <w:rsid w:val="00B71F15"/>
    <w:rsid w:val="00B72125"/>
    <w:rsid w:val="00B73D14"/>
    <w:rsid w:val="00B74FA6"/>
    <w:rsid w:val="00B76CE2"/>
    <w:rsid w:val="00B90A32"/>
    <w:rsid w:val="00B915BC"/>
    <w:rsid w:val="00B95BD8"/>
    <w:rsid w:val="00BA66B2"/>
    <w:rsid w:val="00BA7FF0"/>
    <w:rsid w:val="00BB3767"/>
    <w:rsid w:val="00BB6F4E"/>
    <w:rsid w:val="00BC08C0"/>
    <w:rsid w:val="00BC189C"/>
    <w:rsid w:val="00BC4C3F"/>
    <w:rsid w:val="00BC6510"/>
    <w:rsid w:val="00BD120D"/>
    <w:rsid w:val="00BD184F"/>
    <w:rsid w:val="00BD380C"/>
    <w:rsid w:val="00BE2400"/>
    <w:rsid w:val="00BE5556"/>
    <w:rsid w:val="00BF33F1"/>
    <w:rsid w:val="00C17CFB"/>
    <w:rsid w:val="00C21F08"/>
    <w:rsid w:val="00C25C76"/>
    <w:rsid w:val="00C25F24"/>
    <w:rsid w:val="00C26E26"/>
    <w:rsid w:val="00C278B3"/>
    <w:rsid w:val="00C309ED"/>
    <w:rsid w:val="00C34B8F"/>
    <w:rsid w:val="00C34CAB"/>
    <w:rsid w:val="00C370F7"/>
    <w:rsid w:val="00C468B7"/>
    <w:rsid w:val="00C46C8C"/>
    <w:rsid w:val="00C500B2"/>
    <w:rsid w:val="00C522ED"/>
    <w:rsid w:val="00C607FE"/>
    <w:rsid w:val="00C60862"/>
    <w:rsid w:val="00C71A71"/>
    <w:rsid w:val="00C72C92"/>
    <w:rsid w:val="00C80F4F"/>
    <w:rsid w:val="00C94734"/>
    <w:rsid w:val="00CA33A9"/>
    <w:rsid w:val="00CA46A7"/>
    <w:rsid w:val="00CA4824"/>
    <w:rsid w:val="00CA4F3A"/>
    <w:rsid w:val="00CA5087"/>
    <w:rsid w:val="00CA7144"/>
    <w:rsid w:val="00CA7D09"/>
    <w:rsid w:val="00CB2B18"/>
    <w:rsid w:val="00CB5AC2"/>
    <w:rsid w:val="00CB6096"/>
    <w:rsid w:val="00CC66E5"/>
    <w:rsid w:val="00CD013D"/>
    <w:rsid w:val="00CD05A4"/>
    <w:rsid w:val="00CD2340"/>
    <w:rsid w:val="00CD5194"/>
    <w:rsid w:val="00CD6C32"/>
    <w:rsid w:val="00CE5588"/>
    <w:rsid w:val="00CE6C41"/>
    <w:rsid w:val="00CF061C"/>
    <w:rsid w:val="00CF23B1"/>
    <w:rsid w:val="00CF443E"/>
    <w:rsid w:val="00D052FF"/>
    <w:rsid w:val="00D10E77"/>
    <w:rsid w:val="00D21692"/>
    <w:rsid w:val="00D2230C"/>
    <w:rsid w:val="00D225CE"/>
    <w:rsid w:val="00D24BD1"/>
    <w:rsid w:val="00D25E7D"/>
    <w:rsid w:val="00D34171"/>
    <w:rsid w:val="00D377AD"/>
    <w:rsid w:val="00D40394"/>
    <w:rsid w:val="00D40D4C"/>
    <w:rsid w:val="00D42A12"/>
    <w:rsid w:val="00D5719A"/>
    <w:rsid w:val="00D57A9E"/>
    <w:rsid w:val="00D75028"/>
    <w:rsid w:val="00D752F7"/>
    <w:rsid w:val="00D7745C"/>
    <w:rsid w:val="00D846F5"/>
    <w:rsid w:val="00D85502"/>
    <w:rsid w:val="00D87A8D"/>
    <w:rsid w:val="00D927CE"/>
    <w:rsid w:val="00D956CB"/>
    <w:rsid w:val="00DA26E6"/>
    <w:rsid w:val="00DA6124"/>
    <w:rsid w:val="00DA7968"/>
    <w:rsid w:val="00DB062E"/>
    <w:rsid w:val="00DB2038"/>
    <w:rsid w:val="00DB2BF7"/>
    <w:rsid w:val="00DC22A0"/>
    <w:rsid w:val="00DC40A5"/>
    <w:rsid w:val="00DC46AC"/>
    <w:rsid w:val="00DD3F28"/>
    <w:rsid w:val="00DD76DB"/>
    <w:rsid w:val="00E06C0F"/>
    <w:rsid w:val="00E20FA5"/>
    <w:rsid w:val="00E27CC3"/>
    <w:rsid w:val="00E33336"/>
    <w:rsid w:val="00E37706"/>
    <w:rsid w:val="00E41ACD"/>
    <w:rsid w:val="00E41FCC"/>
    <w:rsid w:val="00E57199"/>
    <w:rsid w:val="00E600F0"/>
    <w:rsid w:val="00E6550F"/>
    <w:rsid w:val="00E6784B"/>
    <w:rsid w:val="00E7574A"/>
    <w:rsid w:val="00E77812"/>
    <w:rsid w:val="00E81B54"/>
    <w:rsid w:val="00E86EED"/>
    <w:rsid w:val="00EA486B"/>
    <w:rsid w:val="00EA7C58"/>
    <w:rsid w:val="00EB54DF"/>
    <w:rsid w:val="00EC1C41"/>
    <w:rsid w:val="00EC249A"/>
    <w:rsid w:val="00EC6DB9"/>
    <w:rsid w:val="00EC6DF4"/>
    <w:rsid w:val="00ED11E1"/>
    <w:rsid w:val="00EE6118"/>
    <w:rsid w:val="00EF2FD7"/>
    <w:rsid w:val="00F00B4E"/>
    <w:rsid w:val="00F0340F"/>
    <w:rsid w:val="00F10181"/>
    <w:rsid w:val="00F10AF9"/>
    <w:rsid w:val="00F14C58"/>
    <w:rsid w:val="00F16045"/>
    <w:rsid w:val="00F23B7C"/>
    <w:rsid w:val="00F2623D"/>
    <w:rsid w:val="00F34493"/>
    <w:rsid w:val="00F44435"/>
    <w:rsid w:val="00F44C22"/>
    <w:rsid w:val="00F468D3"/>
    <w:rsid w:val="00F47F2E"/>
    <w:rsid w:val="00F51958"/>
    <w:rsid w:val="00F61CAB"/>
    <w:rsid w:val="00F61F29"/>
    <w:rsid w:val="00F62B96"/>
    <w:rsid w:val="00F70A34"/>
    <w:rsid w:val="00F7132A"/>
    <w:rsid w:val="00F74D1B"/>
    <w:rsid w:val="00F76CD3"/>
    <w:rsid w:val="00F819AF"/>
    <w:rsid w:val="00F907B3"/>
    <w:rsid w:val="00F94A1A"/>
    <w:rsid w:val="00FA48CE"/>
    <w:rsid w:val="00FA5B84"/>
    <w:rsid w:val="00FA748A"/>
    <w:rsid w:val="00FB175C"/>
    <w:rsid w:val="00FB446F"/>
    <w:rsid w:val="00FB7CE9"/>
    <w:rsid w:val="00FC3B29"/>
    <w:rsid w:val="00FC5C5A"/>
    <w:rsid w:val="00FD0650"/>
    <w:rsid w:val="00FD5479"/>
    <w:rsid w:val="00FD73DA"/>
    <w:rsid w:val="00FE3697"/>
    <w:rsid w:val="00FE4BA5"/>
    <w:rsid w:val="00FE6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FEA75"/>
  <w15:docId w15:val="{7D6E0BA2-4553-4DC1-A4EB-E6F0E1AF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90D"/>
    <w:rPr>
      <w:sz w:val="24"/>
      <w:lang w:val="en-US" w:eastAsia="en-US"/>
    </w:rPr>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Title">
    <w:name w:val="Title"/>
    <w:basedOn w:val="Normal"/>
    <w:link w:val="TitleChar"/>
    <w:qFormat/>
    <w:rsid w:val="00A9390D"/>
    <w:pPr>
      <w:jc w:val="center"/>
    </w:pPr>
    <w:rPr>
      <w:rFonts w:ascii="Arial" w:hAnsi="Arial" w:cs="Arial"/>
      <w:b/>
      <w:bCs/>
      <w:sz w:val="36"/>
      <w:szCs w:val="24"/>
      <w:u w:val="single"/>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rPr>
      <w:szCs w:val="24"/>
    </w:rPr>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szCs w:val="24"/>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0889">
      <w:bodyDiv w:val="1"/>
      <w:marLeft w:val="0"/>
      <w:marRight w:val="0"/>
      <w:marTop w:val="0"/>
      <w:marBottom w:val="0"/>
      <w:divBdr>
        <w:top w:val="none" w:sz="0" w:space="0" w:color="auto"/>
        <w:left w:val="none" w:sz="0" w:space="0" w:color="auto"/>
        <w:bottom w:val="none" w:sz="0" w:space="0" w:color="auto"/>
        <w:right w:val="none" w:sz="0" w:space="0" w:color="auto"/>
      </w:divBdr>
    </w:div>
    <w:div w:id="627978710">
      <w:bodyDiv w:val="1"/>
      <w:marLeft w:val="0"/>
      <w:marRight w:val="0"/>
      <w:marTop w:val="0"/>
      <w:marBottom w:val="0"/>
      <w:divBdr>
        <w:top w:val="none" w:sz="0" w:space="0" w:color="auto"/>
        <w:left w:val="none" w:sz="0" w:space="0" w:color="auto"/>
        <w:bottom w:val="none" w:sz="0" w:space="0" w:color="auto"/>
        <w:right w:val="none" w:sz="0" w:space="0" w:color="auto"/>
      </w:divBdr>
    </w:div>
    <w:div w:id="826096663">
      <w:bodyDiv w:val="1"/>
      <w:marLeft w:val="0"/>
      <w:marRight w:val="0"/>
      <w:marTop w:val="0"/>
      <w:marBottom w:val="0"/>
      <w:divBdr>
        <w:top w:val="none" w:sz="0" w:space="0" w:color="auto"/>
        <w:left w:val="none" w:sz="0" w:space="0" w:color="auto"/>
        <w:bottom w:val="none" w:sz="0" w:space="0" w:color="auto"/>
        <w:right w:val="none" w:sz="0" w:space="0" w:color="auto"/>
      </w:divBdr>
    </w:div>
    <w:div w:id="1013801032">
      <w:bodyDiv w:val="1"/>
      <w:marLeft w:val="0"/>
      <w:marRight w:val="0"/>
      <w:marTop w:val="0"/>
      <w:marBottom w:val="0"/>
      <w:divBdr>
        <w:top w:val="none" w:sz="0" w:space="0" w:color="auto"/>
        <w:left w:val="none" w:sz="0" w:space="0" w:color="auto"/>
        <w:bottom w:val="none" w:sz="0" w:space="0" w:color="auto"/>
        <w:right w:val="none" w:sz="0" w:space="0" w:color="auto"/>
      </w:divBdr>
    </w:div>
    <w:div w:id="1272206734">
      <w:bodyDiv w:val="1"/>
      <w:marLeft w:val="0"/>
      <w:marRight w:val="0"/>
      <w:marTop w:val="0"/>
      <w:marBottom w:val="0"/>
      <w:divBdr>
        <w:top w:val="none" w:sz="0" w:space="0" w:color="auto"/>
        <w:left w:val="none" w:sz="0" w:space="0" w:color="auto"/>
        <w:bottom w:val="none" w:sz="0" w:space="0" w:color="auto"/>
        <w:right w:val="none" w:sz="0" w:space="0" w:color="auto"/>
      </w:divBdr>
    </w:div>
    <w:div w:id="1812743748">
      <w:bodyDiv w:val="1"/>
      <w:marLeft w:val="0"/>
      <w:marRight w:val="0"/>
      <w:marTop w:val="0"/>
      <w:marBottom w:val="0"/>
      <w:divBdr>
        <w:top w:val="none" w:sz="0" w:space="0" w:color="auto"/>
        <w:left w:val="none" w:sz="0" w:space="0" w:color="auto"/>
        <w:bottom w:val="none" w:sz="0" w:space="0" w:color="auto"/>
        <w:right w:val="none" w:sz="0" w:space="0" w:color="auto"/>
      </w:divBdr>
    </w:div>
    <w:div w:id="1824001068">
      <w:bodyDiv w:val="1"/>
      <w:marLeft w:val="0"/>
      <w:marRight w:val="0"/>
      <w:marTop w:val="0"/>
      <w:marBottom w:val="0"/>
      <w:divBdr>
        <w:top w:val="none" w:sz="0" w:space="0" w:color="auto"/>
        <w:left w:val="none" w:sz="0" w:space="0" w:color="auto"/>
        <w:bottom w:val="none" w:sz="0" w:space="0" w:color="auto"/>
        <w:right w:val="none" w:sz="0" w:space="0" w:color="auto"/>
      </w:divBdr>
    </w:div>
    <w:div w:id="1955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0B3F1tjKdJiGWX3BtRlktdGtPQU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08F3-35E0-2D45-B81E-713345DC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Course Outline</vt:lpstr>
    </vt:vector>
  </TitlesOfParts>
  <Company>(none)</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Computer Applications - CA10G</dc:subject>
  <dc:creator>Lawrence Wachs</dc:creator>
  <cp:lastModifiedBy>Vinanie Wijesoma</cp:lastModifiedBy>
  <cp:revision>2</cp:revision>
  <cp:lastPrinted>2013-09-06T14:03:00Z</cp:lastPrinted>
  <dcterms:created xsi:type="dcterms:W3CDTF">2019-10-22T07:21:00Z</dcterms:created>
  <dcterms:modified xsi:type="dcterms:W3CDTF">2019-10-22T07:21:00Z</dcterms:modified>
</cp:coreProperties>
</file>